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8.xml" ContentType="application/vnd.openxmlformats-officedocument.wordprocessingml.footer+xml"/>
  <Override PartName="/word/header8.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7E868F" w14:textId="77777777" w:rsidR="003222F8" w:rsidRDefault="003222F8" w:rsidP="003222F8">
      <w:pPr>
        <w:jc w:val="right"/>
        <w:rPr>
          <w:b/>
          <w:bCs/>
          <w:noProof/>
          <w:color w:val="006666"/>
          <w:sz w:val="32"/>
          <w:szCs w:val="32"/>
        </w:rPr>
      </w:pPr>
      <w:bookmarkStart w:id="0" w:name="_Toc309810471"/>
    </w:p>
    <w:p w14:paraId="218A8E08" w14:textId="035CADA7" w:rsidR="00EF1B9D" w:rsidRPr="003154E8" w:rsidRDefault="003222F8" w:rsidP="003222F8">
      <w:pPr>
        <w:jc w:val="right"/>
        <w:rPr>
          <w:b/>
          <w:bCs/>
          <w:noProof/>
          <w:color w:val="006666"/>
          <w:sz w:val="32"/>
          <w:szCs w:val="32"/>
        </w:rPr>
      </w:pPr>
      <w:r w:rsidRPr="003154E8">
        <w:rPr>
          <w:noProof/>
          <w:color w:val="006666"/>
        </w:rPr>
        <w:drawing>
          <wp:inline distT="0" distB="0" distL="0" distR="0" wp14:anchorId="38025FFF" wp14:editId="4E29871D">
            <wp:extent cx="2122998" cy="2718927"/>
            <wp:effectExtent l="0" t="0" r="0" b="5715"/>
            <wp:docPr id="4" name="Picture 4"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ancho logo.jpg"/>
                    <pic:cNvPicPr/>
                  </pic:nvPicPr>
                  <pic:blipFill>
                    <a:blip r:embed="rId11">
                      <a:extLst>
                        <a:ext uri="{28A0092B-C50C-407E-A947-70E740481C1C}">
                          <a14:useLocalDpi xmlns:a14="http://schemas.microsoft.com/office/drawing/2010/main" val="0"/>
                        </a:ext>
                      </a:extLst>
                    </a:blip>
                    <a:stretch>
                      <a:fillRect/>
                    </a:stretch>
                  </pic:blipFill>
                  <pic:spPr>
                    <a:xfrm>
                      <a:off x="0" y="0"/>
                      <a:ext cx="2137133" cy="2737030"/>
                    </a:xfrm>
                    <a:prstGeom prst="rect">
                      <a:avLst/>
                    </a:prstGeom>
                  </pic:spPr>
                </pic:pic>
              </a:graphicData>
            </a:graphic>
          </wp:inline>
        </w:drawing>
      </w:r>
    </w:p>
    <w:p w14:paraId="2FF70F81" w14:textId="4F29F589" w:rsidR="0096679F" w:rsidRPr="003154E8" w:rsidRDefault="0096679F" w:rsidP="00632B3C">
      <w:pPr>
        <w:rPr>
          <w:b/>
          <w:bCs/>
          <w:color w:val="006666"/>
          <w:sz w:val="32"/>
          <w:szCs w:val="32"/>
        </w:rPr>
      </w:pPr>
    </w:p>
    <w:p w14:paraId="17BD756B" w14:textId="5A4E5758" w:rsidR="003222F8" w:rsidRPr="003154E8" w:rsidRDefault="003222F8" w:rsidP="00632B3C">
      <w:pPr>
        <w:rPr>
          <w:b/>
          <w:bCs/>
          <w:color w:val="006666"/>
          <w:sz w:val="32"/>
          <w:szCs w:val="32"/>
        </w:rPr>
      </w:pPr>
    </w:p>
    <w:p w14:paraId="0A79C422" w14:textId="77777777" w:rsidR="003222F8" w:rsidRPr="003154E8" w:rsidRDefault="003222F8" w:rsidP="00632B3C">
      <w:pPr>
        <w:rPr>
          <w:b/>
          <w:bCs/>
          <w:color w:val="006666"/>
          <w:sz w:val="32"/>
          <w:szCs w:val="32"/>
        </w:rPr>
      </w:pPr>
    </w:p>
    <w:p w14:paraId="7B7B366A" w14:textId="77777777" w:rsidR="0096679F" w:rsidRPr="003154E8" w:rsidRDefault="0096679F" w:rsidP="00632B3C">
      <w:pPr>
        <w:rPr>
          <w:b/>
          <w:bCs/>
          <w:noProof/>
          <w:color w:val="006666"/>
          <w:sz w:val="32"/>
          <w:szCs w:val="32"/>
        </w:rPr>
      </w:pPr>
    </w:p>
    <w:tbl>
      <w:tblPr>
        <w:tblW w:w="12619" w:type="dxa"/>
        <w:tblInd w:w="-1440" w:type="dxa"/>
        <w:shd w:val="clear" w:color="auto" w:fill="800080"/>
        <w:tblLook w:val="04A0" w:firstRow="1" w:lastRow="0" w:firstColumn="1" w:lastColumn="0" w:noHBand="0" w:noVBand="1"/>
      </w:tblPr>
      <w:tblGrid>
        <w:gridCol w:w="12619"/>
      </w:tblGrid>
      <w:tr w:rsidR="0096679F" w:rsidRPr="003154E8" w14:paraId="7E4F20CB" w14:textId="77777777" w:rsidTr="00042F70">
        <w:trPr>
          <w:trHeight w:val="3510"/>
        </w:trPr>
        <w:tc>
          <w:tcPr>
            <w:tcW w:w="12619" w:type="dxa"/>
            <w:shd w:val="clear" w:color="auto" w:fill="800080"/>
            <w:vAlign w:val="center"/>
          </w:tcPr>
          <w:p w14:paraId="7CFD72D9" w14:textId="77777777" w:rsidR="00865883" w:rsidRPr="003154E8" w:rsidRDefault="00865883" w:rsidP="00DA0C32">
            <w:pPr>
              <w:tabs>
                <w:tab w:val="left" w:pos="11142"/>
              </w:tabs>
              <w:spacing w:beforeAutospacing="0" w:after="0" w:afterAutospacing="0"/>
              <w:ind w:right="1152"/>
              <w:jc w:val="right"/>
              <w:rPr>
                <w:b/>
                <w:color w:val="FFFFFF"/>
                <w:sz w:val="48"/>
                <w:szCs w:val="48"/>
              </w:rPr>
            </w:pPr>
          </w:p>
          <w:p w14:paraId="405B6285" w14:textId="66844FFC" w:rsidR="0096679F" w:rsidRPr="003154E8" w:rsidRDefault="0096679F" w:rsidP="00DA0C32">
            <w:pPr>
              <w:tabs>
                <w:tab w:val="left" w:pos="11142"/>
              </w:tabs>
              <w:spacing w:beforeAutospacing="0" w:after="0" w:afterAutospacing="0"/>
              <w:ind w:right="1152"/>
              <w:jc w:val="right"/>
              <w:rPr>
                <w:b/>
                <w:color w:val="FFFFFF"/>
                <w:sz w:val="48"/>
                <w:szCs w:val="48"/>
              </w:rPr>
            </w:pPr>
            <w:r w:rsidRPr="003154E8">
              <w:rPr>
                <w:b/>
                <w:color w:val="FFFFFF"/>
                <w:sz w:val="48"/>
                <w:szCs w:val="48"/>
              </w:rPr>
              <w:t xml:space="preserve">CITY OF </w:t>
            </w:r>
            <w:r w:rsidR="00865883" w:rsidRPr="003154E8">
              <w:rPr>
                <w:b/>
                <w:color w:val="FFFFFF"/>
                <w:sz w:val="48"/>
                <w:szCs w:val="48"/>
              </w:rPr>
              <w:t>RANCHO CUCAMONGA</w:t>
            </w:r>
          </w:p>
          <w:p w14:paraId="0CDF53D9" w14:textId="77777777" w:rsidR="0096679F" w:rsidRPr="003154E8" w:rsidRDefault="0096679F" w:rsidP="00DA0C32">
            <w:pPr>
              <w:tabs>
                <w:tab w:val="left" w:pos="11142"/>
              </w:tabs>
              <w:spacing w:beforeAutospacing="0" w:after="0"/>
              <w:ind w:right="1152" w:firstLine="792"/>
              <w:jc w:val="right"/>
              <w:rPr>
                <w:color w:val="FFFFFF"/>
                <w:sz w:val="20"/>
                <w:szCs w:val="20"/>
                <w:u w:val="single"/>
              </w:rPr>
            </w:pPr>
            <w:r w:rsidRPr="003154E8">
              <w:rPr>
                <w:color w:val="FFFFFF"/>
                <w:sz w:val="20"/>
                <w:szCs w:val="20"/>
                <w:u w:val="single"/>
              </w:rPr>
              <w:tab/>
            </w:r>
          </w:p>
          <w:p w14:paraId="6EA062E7" w14:textId="77777777" w:rsidR="0096679F" w:rsidRPr="003154E8" w:rsidRDefault="0096679F" w:rsidP="00DA0C32">
            <w:pPr>
              <w:tabs>
                <w:tab w:val="left" w:pos="11142"/>
              </w:tabs>
              <w:ind w:right="1152"/>
              <w:jc w:val="right"/>
              <w:rPr>
                <w:b/>
                <w:color w:val="FFFFFF"/>
                <w:sz w:val="20"/>
                <w:szCs w:val="20"/>
              </w:rPr>
            </w:pPr>
          </w:p>
          <w:p w14:paraId="2A36999E" w14:textId="0BB75358" w:rsidR="0096679F" w:rsidRPr="003154E8" w:rsidRDefault="00D97D70" w:rsidP="00DA0C32">
            <w:pPr>
              <w:tabs>
                <w:tab w:val="left" w:pos="11142"/>
              </w:tabs>
              <w:spacing w:beforeAutospacing="0" w:after="0"/>
              <w:ind w:right="1152"/>
              <w:jc w:val="right"/>
              <w:rPr>
                <w:bCs/>
                <w:color w:val="FFFFFF"/>
                <w:sz w:val="44"/>
                <w:szCs w:val="44"/>
              </w:rPr>
            </w:pPr>
            <w:r w:rsidRPr="003154E8">
              <w:rPr>
                <w:bCs/>
                <w:color w:val="FFFFFF"/>
                <w:sz w:val="44"/>
                <w:szCs w:val="44"/>
              </w:rPr>
              <w:t xml:space="preserve">Draft </w:t>
            </w:r>
            <w:r w:rsidR="0096679F" w:rsidRPr="003154E8">
              <w:rPr>
                <w:bCs/>
                <w:color w:val="FFFFFF"/>
                <w:sz w:val="44"/>
                <w:szCs w:val="44"/>
              </w:rPr>
              <w:t>Action Plan</w:t>
            </w:r>
            <w:r w:rsidR="000263F0" w:rsidRPr="003154E8">
              <w:rPr>
                <w:bCs/>
                <w:color w:val="FFFFFF"/>
                <w:sz w:val="44"/>
                <w:szCs w:val="44"/>
              </w:rPr>
              <w:t xml:space="preserve"> Substantial Amendment</w:t>
            </w:r>
          </w:p>
          <w:p w14:paraId="0BB01CD7" w14:textId="77777777" w:rsidR="0096679F" w:rsidRPr="003154E8" w:rsidRDefault="0096679F" w:rsidP="00DA0C32">
            <w:pPr>
              <w:tabs>
                <w:tab w:val="left" w:pos="11142"/>
              </w:tabs>
              <w:spacing w:beforeAutospacing="0" w:after="0"/>
              <w:ind w:right="1152"/>
              <w:jc w:val="right"/>
              <w:rPr>
                <w:bCs/>
                <w:color w:val="FFFFFF"/>
                <w:sz w:val="32"/>
                <w:szCs w:val="32"/>
              </w:rPr>
            </w:pPr>
            <w:r w:rsidRPr="003154E8">
              <w:rPr>
                <w:bCs/>
                <w:color w:val="FFFFFF"/>
                <w:sz w:val="32"/>
                <w:szCs w:val="32"/>
              </w:rPr>
              <w:t>FY 2020-2021</w:t>
            </w:r>
          </w:p>
        </w:tc>
      </w:tr>
    </w:tbl>
    <w:p w14:paraId="425A0FF3" w14:textId="1422C0A3" w:rsidR="00EF1B9D" w:rsidRPr="003154E8" w:rsidRDefault="00EF1B9D" w:rsidP="00632B3C">
      <w:pPr>
        <w:rPr>
          <w:b/>
          <w:bCs/>
          <w:noProof/>
          <w:color w:val="006666"/>
          <w:sz w:val="32"/>
          <w:szCs w:val="32"/>
        </w:rPr>
      </w:pPr>
    </w:p>
    <w:p w14:paraId="73CC946D" w14:textId="77777777" w:rsidR="00C66403" w:rsidRPr="003154E8" w:rsidRDefault="00C66403" w:rsidP="00C47DF4">
      <w:pPr>
        <w:jc w:val="center"/>
        <w:rPr>
          <w:b/>
          <w:bCs/>
          <w:color w:val="006666"/>
          <w:sz w:val="32"/>
          <w:szCs w:val="32"/>
        </w:rPr>
      </w:pPr>
    </w:p>
    <w:p w14:paraId="2C8CEAE1" w14:textId="77777777" w:rsidR="00C66403" w:rsidRPr="003154E8" w:rsidRDefault="00C66403" w:rsidP="00C47DF4">
      <w:pPr>
        <w:jc w:val="center"/>
        <w:rPr>
          <w:b/>
          <w:bCs/>
          <w:color w:val="006666"/>
          <w:sz w:val="32"/>
          <w:szCs w:val="32"/>
        </w:rPr>
      </w:pPr>
    </w:p>
    <w:p w14:paraId="265FA48F" w14:textId="77777777" w:rsidR="00C66403" w:rsidRPr="003154E8" w:rsidRDefault="00C66403" w:rsidP="00C66403">
      <w:pPr>
        <w:spacing w:before="100" w:after="100"/>
        <w:jc w:val="center"/>
        <w:rPr>
          <w:b/>
          <w:bCs/>
          <w:color w:val="006666"/>
          <w:sz w:val="32"/>
          <w:szCs w:val="32"/>
        </w:rPr>
        <w:sectPr w:rsidR="00C66403" w:rsidRPr="003154E8" w:rsidSect="00B61D6A">
          <w:footerReference w:type="default" r:id="rId12"/>
          <w:pgSz w:w="12240" w:h="15840"/>
          <w:pgMar w:top="1440" w:right="1440" w:bottom="1440" w:left="1440" w:header="360" w:footer="360" w:gutter="0"/>
          <w:pgNumType w:fmt="lowerRoman" w:start="1"/>
          <w:cols w:space="720"/>
          <w:titlePg/>
          <w:docGrid w:linePitch="360"/>
        </w:sectPr>
      </w:pPr>
    </w:p>
    <w:p w14:paraId="7B67240D" w14:textId="2E209E2C" w:rsidR="00C66403" w:rsidRPr="003154E8" w:rsidRDefault="00C66403" w:rsidP="00C66403">
      <w:pPr>
        <w:spacing w:before="100" w:after="100"/>
        <w:jc w:val="center"/>
        <w:rPr>
          <w:b/>
          <w:bCs/>
          <w:color w:val="006666"/>
          <w:sz w:val="32"/>
          <w:szCs w:val="32"/>
        </w:rPr>
      </w:pPr>
    </w:p>
    <w:p w14:paraId="3460D46A" w14:textId="77777777" w:rsidR="0096679F" w:rsidRPr="003154E8" w:rsidRDefault="0096679F" w:rsidP="00C66403">
      <w:pPr>
        <w:spacing w:before="100" w:after="100"/>
        <w:jc w:val="center"/>
        <w:rPr>
          <w:b/>
          <w:bCs/>
          <w:color w:val="006666"/>
          <w:sz w:val="32"/>
          <w:szCs w:val="32"/>
        </w:rPr>
      </w:pPr>
    </w:p>
    <w:p w14:paraId="0ABAFF10" w14:textId="77777777" w:rsidR="00C66403" w:rsidRPr="003154E8" w:rsidRDefault="00C66403" w:rsidP="00C66403">
      <w:pPr>
        <w:spacing w:before="100" w:after="100"/>
        <w:jc w:val="center"/>
        <w:rPr>
          <w:b/>
          <w:bCs/>
          <w:color w:val="006666"/>
          <w:sz w:val="32"/>
          <w:szCs w:val="32"/>
        </w:rPr>
      </w:pPr>
    </w:p>
    <w:p w14:paraId="67626B71" w14:textId="77777777" w:rsidR="00C66403" w:rsidRPr="003154E8" w:rsidRDefault="00C66403" w:rsidP="00C66403">
      <w:pPr>
        <w:spacing w:before="100" w:after="100"/>
        <w:jc w:val="center"/>
        <w:rPr>
          <w:b/>
          <w:bCs/>
          <w:color w:val="006666"/>
          <w:sz w:val="32"/>
          <w:szCs w:val="32"/>
        </w:rPr>
      </w:pPr>
    </w:p>
    <w:p w14:paraId="10B84529" w14:textId="77777777" w:rsidR="00C66403" w:rsidRPr="003154E8" w:rsidRDefault="00C66403" w:rsidP="00C66403">
      <w:pPr>
        <w:spacing w:before="100" w:after="100"/>
        <w:jc w:val="center"/>
        <w:rPr>
          <w:b/>
          <w:bCs/>
          <w:color w:val="006666"/>
          <w:sz w:val="32"/>
          <w:szCs w:val="32"/>
        </w:rPr>
      </w:pPr>
    </w:p>
    <w:p w14:paraId="0AF38522" w14:textId="45C0CE54" w:rsidR="00C47DF4" w:rsidRPr="003154E8" w:rsidRDefault="00C47DF4" w:rsidP="00C66403">
      <w:pPr>
        <w:spacing w:before="100" w:after="100"/>
        <w:jc w:val="center"/>
        <w:rPr>
          <w:b/>
          <w:bCs/>
          <w:color w:val="006666"/>
          <w:sz w:val="32"/>
          <w:szCs w:val="32"/>
        </w:rPr>
      </w:pPr>
      <w:r w:rsidRPr="003154E8">
        <w:rPr>
          <w:b/>
          <w:bCs/>
          <w:color w:val="006666"/>
          <w:sz w:val="32"/>
          <w:szCs w:val="32"/>
        </w:rPr>
        <w:t>This page intentionally left blank</w:t>
      </w:r>
    </w:p>
    <w:p w14:paraId="3B4717A8" w14:textId="77777777" w:rsidR="00C47DF4" w:rsidRPr="003154E8" w:rsidRDefault="00C47DF4" w:rsidP="00C66403">
      <w:pPr>
        <w:spacing w:before="100" w:after="100"/>
        <w:jc w:val="center"/>
        <w:rPr>
          <w:b/>
          <w:bCs/>
          <w:color w:val="006666"/>
          <w:sz w:val="32"/>
          <w:szCs w:val="32"/>
        </w:rPr>
      </w:pPr>
    </w:p>
    <w:p w14:paraId="31636B9D" w14:textId="77777777" w:rsidR="00C47DF4" w:rsidRPr="003154E8" w:rsidRDefault="00C47DF4" w:rsidP="00C66403">
      <w:pPr>
        <w:spacing w:before="100" w:after="100"/>
        <w:jc w:val="center"/>
        <w:rPr>
          <w:b/>
          <w:bCs/>
          <w:color w:val="006666"/>
          <w:sz w:val="32"/>
          <w:szCs w:val="32"/>
        </w:rPr>
      </w:pPr>
    </w:p>
    <w:p w14:paraId="4E2428DF" w14:textId="77777777" w:rsidR="00C47DF4" w:rsidRPr="003154E8" w:rsidRDefault="00C47DF4" w:rsidP="00C66403">
      <w:pPr>
        <w:spacing w:before="100" w:after="100"/>
        <w:jc w:val="center"/>
        <w:rPr>
          <w:b/>
          <w:bCs/>
          <w:color w:val="006666"/>
          <w:sz w:val="32"/>
          <w:szCs w:val="32"/>
        </w:rPr>
      </w:pPr>
    </w:p>
    <w:p w14:paraId="5C40CDC0" w14:textId="77777777" w:rsidR="00C47DF4" w:rsidRPr="003154E8" w:rsidRDefault="00C47DF4" w:rsidP="00C66403">
      <w:pPr>
        <w:spacing w:before="100" w:after="100"/>
        <w:jc w:val="center"/>
        <w:rPr>
          <w:b/>
          <w:bCs/>
          <w:color w:val="006666"/>
          <w:sz w:val="32"/>
          <w:szCs w:val="32"/>
        </w:rPr>
      </w:pPr>
    </w:p>
    <w:p w14:paraId="3D221751" w14:textId="77777777" w:rsidR="00C47DF4" w:rsidRPr="003154E8" w:rsidRDefault="00C47DF4" w:rsidP="00C66403">
      <w:pPr>
        <w:spacing w:before="100" w:after="100"/>
        <w:jc w:val="center"/>
        <w:rPr>
          <w:b/>
          <w:bCs/>
          <w:color w:val="006666"/>
          <w:sz w:val="32"/>
          <w:szCs w:val="32"/>
        </w:rPr>
      </w:pPr>
    </w:p>
    <w:p w14:paraId="5FE54CB9" w14:textId="77777777" w:rsidR="00C47DF4" w:rsidRPr="003154E8" w:rsidRDefault="00C47DF4" w:rsidP="00C66403">
      <w:pPr>
        <w:spacing w:before="100" w:after="100"/>
        <w:jc w:val="center"/>
        <w:rPr>
          <w:b/>
          <w:bCs/>
          <w:color w:val="006666"/>
          <w:sz w:val="32"/>
          <w:szCs w:val="32"/>
        </w:rPr>
      </w:pPr>
    </w:p>
    <w:p w14:paraId="7ABD4E4A" w14:textId="7BFC6390" w:rsidR="00C47DF4" w:rsidRPr="003154E8" w:rsidRDefault="00C47DF4" w:rsidP="00C66403">
      <w:pPr>
        <w:spacing w:before="100" w:after="100"/>
        <w:jc w:val="center"/>
        <w:rPr>
          <w:b/>
          <w:bCs/>
          <w:color w:val="006666"/>
          <w:sz w:val="32"/>
          <w:szCs w:val="32"/>
        </w:rPr>
      </w:pPr>
    </w:p>
    <w:p w14:paraId="1C8496E8" w14:textId="259E050B" w:rsidR="00C47DF4" w:rsidRPr="003154E8" w:rsidRDefault="00C47DF4" w:rsidP="00C66403">
      <w:pPr>
        <w:spacing w:before="100" w:after="100"/>
        <w:jc w:val="center"/>
        <w:rPr>
          <w:b/>
          <w:bCs/>
          <w:color w:val="006666"/>
          <w:sz w:val="32"/>
          <w:szCs w:val="32"/>
        </w:rPr>
      </w:pPr>
    </w:p>
    <w:p w14:paraId="3A344AC4" w14:textId="03251DE5" w:rsidR="00C47DF4" w:rsidRPr="003154E8" w:rsidRDefault="00C47DF4" w:rsidP="00C66403">
      <w:pPr>
        <w:spacing w:before="100" w:after="100"/>
        <w:jc w:val="center"/>
        <w:rPr>
          <w:b/>
          <w:bCs/>
          <w:color w:val="006666"/>
          <w:sz w:val="32"/>
          <w:szCs w:val="32"/>
        </w:rPr>
      </w:pPr>
    </w:p>
    <w:p w14:paraId="41F881C1" w14:textId="77777777" w:rsidR="00C47DF4" w:rsidRPr="003154E8" w:rsidRDefault="00C47DF4" w:rsidP="00C66403">
      <w:pPr>
        <w:spacing w:before="100" w:after="100"/>
        <w:jc w:val="center"/>
        <w:rPr>
          <w:b/>
          <w:bCs/>
          <w:color w:val="006666"/>
          <w:sz w:val="32"/>
          <w:szCs w:val="32"/>
        </w:rPr>
      </w:pPr>
    </w:p>
    <w:p w14:paraId="4B715B1A" w14:textId="3E38D99E" w:rsidR="00C47DF4" w:rsidRPr="003154E8" w:rsidRDefault="00C66403" w:rsidP="00C66403">
      <w:pPr>
        <w:tabs>
          <w:tab w:val="left" w:pos="6703"/>
        </w:tabs>
        <w:spacing w:before="100" w:after="100"/>
        <w:jc w:val="left"/>
        <w:rPr>
          <w:b/>
          <w:bCs/>
          <w:color w:val="006666"/>
          <w:sz w:val="32"/>
          <w:szCs w:val="32"/>
        </w:rPr>
      </w:pPr>
      <w:r w:rsidRPr="003154E8">
        <w:rPr>
          <w:b/>
          <w:bCs/>
          <w:color w:val="006666"/>
          <w:sz w:val="32"/>
          <w:szCs w:val="32"/>
        </w:rPr>
        <w:tab/>
      </w:r>
    </w:p>
    <w:p w14:paraId="0CB22CFB" w14:textId="064B717E" w:rsidR="00052C14" w:rsidRPr="003154E8" w:rsidRDefault="00052C14" w:rsidP="00052C14">
      <w:pPr>
        <w:jc w:val="center"/>
        <w:rPr>
          <w:b/>
          <w:bCs/>
          <w:color w:val="006666"/>
          <w:sz w:val="32"/>
          <w:szCs w:val="32"/>
        </w:rPr>
      </w:pPr>
      <w:r w:rsidRPr="003154E8">
        <w:rPr>
          <w:b/>
          <w:bCs/>
          <w:color w:val="006666"/>
          <w:sz w:val="32"/>
          <w:szCs w:val="32"/>
        </w:rPr>
        <w:lastRenderedPageBreak/>
        <w:t>Table of Contents</w:t>
      </w:r>
    </w:p>
    <w:p w14:paraId="696DA689" w14:textId="77777777" w:rsidR="00052C14" w:rsidRPr="003154E8" w:rsidRDefault="00052C14" w:rsidP="00052C14">
      <w:pPr>
        <w:spacing w:before="100" w:after="100"/>
      </w:pPr>
    </w:p>
    <w:p w14:paraId="11C965DC" w14:textId="5BE7BC98" w:rsidR="00D97D70" w:rsidRPr="003154E8" w:rsidRDefault="0052218B">
      <w:pPr>
        <w:pStyle w:val="TOC1"/>
        <w:tabs>
          <w:tab w:val="right" w:leader="dot" w:pos="9350"/>
        </w:tabs>
        <w:rPr>
          <w:rFonts w:asciiTheme="minorHAnsi" w:eastAsiaTheme="minorEastAsia" w:hAnsiTheme="minorHAnsi" w:cstheme="minorBidi"/>
          <w:noProof/>
          <w:sz w:val="22"/>
          <w:szCs w:val="22"/>
        </w:rPr>
      </w:pPr>
      <w:r w:rsidRPr="003154E8">
        <w:fldChar w:fldCharType="begin"/>
      </w:r>
      <w:r w:rsidRPr="003154E8">
        <w:instrText xml:space="preserve"> TOC \o "1-2" \h \z \u </w:instrText>
      </w:r>
      <w:r w:rsidRPr="003154E8">
        <w:fldChar w:fldCharType="separate"/>
      </w:r>
      <w:hyperlink w:anchor="_Toc46761945" w:history="1">
        <w:r w:rsidR="00D97D70" w:rsidRPr="003154E8">
          <w:rPr>
            <w:rStyle w:val="Hyperlink"/>
            <w:noProof/>
          </w:rPr>
          <w:t>Executive Summary</w:t>
        </w:r>
        <w:r w:rsidR="00D97D70" w:rsidRPr="003154E8">
          <w:rPr>
            <w:noProof/>
            <w:webHidden/>
          </w:rPr>
          <w:tab/>
        </w:r>
        <w:r w:rsidR="00D97D70" w:rsidRPr="003154E8">
          <w:rPr>
            <w:noProof/>
            <w:webHidden/>
          </w:rPr>
          <w:fldChar w:fldCharType="begin"/>
        </w:r>
        <w:r w:rsidR="00D97D70" w:rsidRPr="003154E8">
          <w:rPr>
            <w:noProof/>
            <w:webHidden/>
          </w:rPr>
          <w:instrText xml:space="preserve"> PAGEREF _Toc46761945 \h </w:instrText>
        </w:r>
        <w:r w:rsidR="00D97D70" w:rsidRPr="003154E8">
          <w:rPr>
            <w:noProof/>
            <w:webHidden/>
          </w:rPr>
        </w:r>
        <w:r w:rsidR="00D97D70" w:rsidRPr="003154E8">
          <w:rPr>
            <w:noProof/>
            <w:webHidden/>
          </w:rPr>
          <w:fldChar w:fldCharType="separate"/>
        </w:r>
        <w:r w:rsidR="00D97D70" w:rsidRPr="003154E8">
          <w:rPr>
            <w:noProof/>
            <w:webHidden/>
          </w:rPr>
          <w:t>1</w:t>
        </w:r>
        <w:r w:rsidR="00D97D70" w:rsidRPr="003154E8">
          <w:rPr>
            <w:noProof/>
            <w:webHidden/>
          </w:rPr>
          <w:fldChar w:fldCharType="end"/>
        </w:r>
      </w:hyperlink>
    </w:p>
    <w:p w14:paraId="7655622A" w14:textId="74EC644B" w:rsidR="00D97D70" w:rsidRPr="003154E8" w:rsidRDefault="00D022F0">
      <w:pPr>
        <w:pStyle w:val="TOC2"/>
        <w:tabs>
          <w:tab w:val="right" w:leader="dot" w:pos="9350"/>
        </w:tabs>
        <w:rPr>
          <w:rFonts w:asciiTheme="minorHAnsi" w:eastAsiaTheme="minorEastAsia" w:hAnsiTheme="minorHAnsi" w:cstheme="minorBidi"/>
          <w:noProof/>
          <w:sz w:val="22"/>
          <w:szCs w:val="22"/>
        </w:rPr>
      </w:pPr>
      <w:hyperlink w:anchor="_Toc46761946" w:history="1">
        <w:r w:rsidR="00D97D70" w:rsidRPr="003154E8">
          <w:rPr>
            <w:rStyle w:val="Hyperlink"/>
            <w:noProof/>
          </w:rPr>
          <w:t>ES-05 Executive Summary</w:t>
        </w:r>
        <w:r w:rsidR="00D97D70" w:rsidRPr="003154E8">
          <w:rPr>
            <w:noProof/>
            <w:webHidden/>
          </w:rPr>
          <w:tab/>
        </w:r>
        <w:r w:rsidR="00D97D70" w:rsidRPr="003154E8">
          <w:rPr>
            <w:noProof/>
            <w:webHidden/>
          </w:rPr>
          <w:fldChar w:fldCharType="begin"/>
        </w:r>
        <w:r w:rsidR="00D97D70" w:rsidRPr="003154E8">
          <w:rPr>
            <w:noProof/>
            <w:webHidden/>
          </w:rPr>
          <w:instrText xml:space="preserve"> PAGEREF _Toc46761946 \h </w:instrText>
        </w:r>
        <w:r w:rsidR="00D97D70" w:rsidRPr="003154E8">
          <w:rPr>
            <w:noProof/>
            <w:webHidden/>
          </w:rPr>
        </w:r>
        <w:r w:rsidR="00D97D70" w:rsidRPr="003154E8">
          <w:rPr>
            <w:noProof/>
            <w:webHidden/>
          </w:rPr>
          <w:fldChar w:fldCharType="separate"/>
        </w:r>
        <w:r w:rsidR="00D97D70" w:rsidRPr="003154E8">
          <w:rPr>
            <w:noProof/>
            <w:webHidden/>
          </w:rPr>
          <w:t>1</w:t>
        </w:r>
        <w:r w:rsidR="00D97D70" w:rsidRPr="003154E8">
          <w:rPr>
            <w:noProof/>
            <w:webHidden/>
          </w:rPr>
          <w:fldChar w:fldCharType="end"/>
        </w:r>
      </w:hyperlink>
    </w:p>
    <w:p w14:paraId="44A3DCC5" w14:textId="25343929" w:rsidR="00D97D70" w:rsidRPr="003154E8" w:rsidRDefault="00D022F0">
      <w:pPr>
        <w:pStyle w:val="TOC1"/>
        <w:tabs>
          <w:tab w:val="right" w:leader="dot" w:pos="9350"/>
        </w:tabs>
        <w:rPr>
          <w:rFonts w:asciiTheme="minorHAnsi" w:eastAsiaTheme="minorEastAsia" w:hAnsiTheme="minorHAnsi" w:cstheme="minorBidi"/>
          <w:noProof/>
          <w:sz w:val="22"/>
          <w:szCs w:val="22"/>
        </w:rPr>
      </w:pPr>
      <w:hyperlink w:anchor="_Toc46761947" w:history="1">
        <w:r w:rsidR="00D97D70" w:rsidRPr="003154E8">
          <w:rPr>
            <w:rStyle w:val="Hyperlink"/>
            <w:noProof/>
          </w:rPr>
          <w:t>The Process</w:t>
        </w:r>
        <w:r w:rsidR="00D97D70" w:rsidRPr="003154E8">
          <w:rPr>
            <w:noProof/>
            <w:webHidden/>
          </w:rPr>
          <w:tab/>
        </w:r>
        <w:r w:rsidR="00D97D70" w:rsidRPr="003154E8">
          <w:rPr>
            <w:noProof/>
            <w:webHidden/>
          </w:rPr>
          <w:fldChar w:fldCharType="begin"/>
        </w:r>
        <w:r w:rsidR="00D97D70" w:rsidRPr="003154E8">
          <w:rPr>
            <w:noProof/>
            <w:webHidden/>
          </w:rPr>
          <w:instrText xml:space="preserve"> PAGEREF _Toc46761947 \h </w:instrText>
        </w:r>
        <w:r w:rsidR="00D97D70" w:rsidRPr="003154E8">
          <w:rPr>
            <w:noProof/>
            <w:webHidden/>
          </w:rPr>
        </w:r>
        <w:r w:rsidR="00D97D70" w:rsidRPr="003154E8">
          <w:rPr>
            <w:noProof/>
            <w:webHidden/>
          </w:rPr>
          <w:fldChar w:fldCharType="separate"/>
        </w:r>
        <w:r w:rsidR="00D97D70" w:rsidRPr="003154E8">
          <w:rPr>
            <w:noProof/>
            <w:webHidden/>
          </w:rPr>
          <w:t>2</w:t>
        </w:r>
        <w:r w:rsidR="00D97D70" w:rsidRPr="003154E8">
          <w:rPr>
            <w:noProof/>
            <w:webHidden/>
          </w:rPr>
          <w:fldChar w:fldCharType="end"/>
        </w:r>
      </w:hyperlink>
    </w:p>
    <w:p w14:paraId="5D59409D" w14:textId="5739AA74" w:rsidR="00D97D70" w:rsidRPr="003154E8" w:rsidRDefault="00D022F0">
      <w:pPr>
        <w:pStyle w:val="TOC2"/>
        <w:tabs>
          <w:tab w:val="right" w:leader="dot" w:pos="9350"/>
        </w:tabs>
        <w:rPr>
          <w:rFonts w:asciiTheme="minorHAnsi" w:eastAsiaTheme="minorEastAsia" w:hAnsiTheme="minorHAnsi" w:cstheme="minorBidi"/>
          <w:noProof/>
          <w:sz w:val="22"/>
          <w:szCs w:val="22"/>
        </w:rPr>
      </w:pPr>
      <w:hyperlink w:anchor="_Toc46761948" w:history="1">
        <w:r w:rsidR="00D97D70" w:rsidRPr="003154E8">
          <w:rPr>
            <w:rStyle w:val="Hyperlink"/>
            <w:noProof/>
          </w:rPr>
          <w:t>PR-15 Citizen Participation</w:t>
        </w:r>
        <w:r w:rsidR="00D97D70" w:rsidRPr="003154E8">
          <w:rPr>
            <w:noProof/>
            <w:webHidden/>
          </w:rPr>
          <w:tab/>
        </w:r>
        <w:r w:rsidR="00D97D70" w:rsidRPr="003154E8">
          <w:rPr>
            <w:noProof/>
            <w:webHidden/>
          </w:rPr>
          <w:fldChar w:fldCharType="begin"/>
        </w:r>
        <w:r w:rsidR="00D97D70" w:rsidRPr="003154E8">
          <w:rPr>
            <w:noProof/>
            <w:webHidden/>
          </w:rPr>
          <w:instrText xml:space="preserve"> PAGEREF _Toc46761948 \h </w:instrText>
        </w:r>
        <w:r w:rsidR="00D97D70" w:rsidRPr="003154E8">
          <w:rPr>
            <w:noProof/>
            <w:webHidden/>
          </w:rPr>
        </w:r>
        <w:r w:rsidR="00D97D70" w:rsidRPr="003154E8">
          <w:rPr>
            <w:noProof/>
            <w:webHidden/>
          </w:rPr>
          <w:fldChar w:fldCharType="separate"/>
        </w:r>
        <w:r w:rsidR="00D97D70" w:rsidRPr="003154E8">
          <w:rPr>
            <w:noProof/>
            <w:webHidden/>
          </w:rPr>
          <w:t>2</w:t>
        </w:r>
        <w:r w:rsidR="00D97D70" w:rsidRPr="003154E8">
          <w:rPr>
            <w:noProof/>
            <w:webHidden/>
          </w:rPr>
          <w:fldChar w:fldCharType="end"/>
        </w:r>
      </w:hyperlink>
    </w:p>
    <w:p w14:paraId="4410B913" w14:textId="6548EEA7" w:rsidR="00D97D70" w:rsidRPr="003154E8" w:rsidRDefault="00D022F0">
      <w:pPr>
        <w:pStyle w:val="TOC1"/>
        <w:tabs>
          <w:tab w:val="right" w:leader="dot" w:pos="9350"/>
        </w:tabs>
        <w:rPr>
          <w:rFonts w:asciiTheme="minorHAnsi" w:eastAsiaTheme="minorEastAsia" w:hAnsiTheme="minorHAnsi" w:cstheme="minorBidi"/>
          <w:noProof/>
          <w:sz w:val="22"/>
          <w:szCs w:val="22"/>
        </w:rPr>
      </w:pPr>
      <w:hyperlink w:anchor="_Toc46761949" w:history="1">
        <w:r w:rsidR="00D97D70" w:rsidRPr="003154E8">
          <w:rPr>
            <w:rStyle w:val="Hyperlink"/>
            <w:noProof/>
          </w:rPr>
          <w:t>Expected Resources</w:t>
        </w:r>
        <w:r w:rsidR="00D97D70" w:rsidRPr="003154E8">
          <w:rPr>
            <w:noProof/>
            <w:webHidden/>
          </w:rPr>
          <w:tab/>
        </w:r>
        <w:r w:rsidR="00D97D70" w:rsidRPr="003154E8">
          <w:rPr>
            <w:noProof/>
            <w:webHidden/>
          </w:rPr>
          <w:fldChar w:fldCharType="begin"/>
        </w:r>
        <w:r w:rsidR="00D97D70" w:rsidRPr="003154E8">
          <w:rPr>
            <w:noProof/>
            <w:webHidden/>
          </w:rPr>
          <w:instrText xml:space="preserve"> PAGEREF _Toc46761949 \h </w:instrText>
        </w:r>
        <w:r w:rsidR="00D97D70" w:rsidRPr="003154E8">
          <w:rPr>
            <w:noProof/>
            <w:webHidden/>
          </w:rPr>
        </w:r>
        <w:r w:rsidR="00D97D70" w:rsidRPr="003154E8">
          <w:rPr>
            <w:noProof/>
            <w:webHidden/>
          </w:rPr>
          <w:fldChar w:fldCharType="separate"/>
        </w:r>
        <w:r w:rsidR="00D97D70" w:rsidRPr="003154E8">
          <w:rPr>
            <w:noProof/>
            <w:webHidden/>
          </w:rPr>
          <w:t>4</w:t>
        </w:r>
        <w:r w:rsidR="00D97D70" w:rsidRPr="003154E8">
          <w:rPr>
            <w:noProof/>
            <w:webHidden/>
          </w:rPr>
          <w:fldChar w:fldCharType="end"/>
        </w:r>
      </w:hyperlink>
    </w:p>
    <w:p w14:paraId="5098F946" w14:textId="75F9BE6B" w:rsidR="00D97D70" w:rsidRPr="003154E8" w:rsidRDefault="00D022F0">
      <w:pPr>
        <w:pStyle w:val="TOC2"/>
        <w:tabs>
          <w:tab w:val="right" w:leader="dot" w:pos="9350"/>
        </w:tabs>
        <w:rPr>
          <w:rFonts w:asciiTheme="minorHAnsi" w:eastAsiaTheme="minorEastAsia" w:hAnsiTheme="minorHAnsi" w:cstheme="minorBidi"/>
          <w:noProof/>
          <w:sz w:val="22"/>
          <w:szCs w:val="22"/>
        </w:rPr>
      </w:pPr>
      <w:hyperlink w:anchor="_Toc46761950" w:history="1">
        <w:r w:rsidR="00D97D70" w:rsidRPr="003154E8">
          <w:rPr>
            <w:rStyle w:val="Hyperlink"/>
            <w:noProof/>
          </w:rPr>
          <w:t>AP-15 Expected Resources</w:t>
        </w:r>
        <w:r w:rsidR="00D97D70" w:rsidRPr="003154E8">
          <w:rPr>
            <w:noProof/>
            <w:webHidden/>
          </w:rPr>
          <w:tab/>
        </w:r>
        <w:r w:rsidR="00D97D70" w:rsidRPr="003154E8">
          <w:rPr>
            <w:noProof/>
            <w:webHidden/>
          </w:rPr>
          <w:fldChar w:fldCharType="begin"/>
        </w:r>
        <w:r w:rsidR="00D97D70" w:rsidRPr="003154E8">
          <w:rPr>
            <w:noProof/>
            <w:webHidden/>
          </w:rPr>
          <w:instrText xml:space="preserve"> PAGEREF _Toc46761950 \h </w:instrText>
        </w:r>
        <w:r w:rsidR="00D97D70" w:rsidRPr="003154E8">
          <w:rPr>
            <w:noProof/>
            <w:webHidden/>
          </w:rPr>
        </w:r>
        <w:r w:rsidR="00D97D70" w:rsidRPr="003154E8">
          <w:rPr>
            <w:noProof/>
            <w:webHidden/>
          </w:rPr>
          <w:fldChar w:fldCharType="separate"/>
        </w:r>
        <w:r w:rsidR="00D97D70" w:rsidRPr="003154E8">
          <w:rPr>
            <w:noProof/>
            <w:webHidden/>
          </w:rPr>
          <w:t>4</w:t>
        </w:r>
        <w:r w:rsidR="00D97D70" w:rsidRPr="003154E8">
          <w:rPr>
            <w:noProof/>
            <w:webHidden/>
          </w:rPr>
          <w:fldChar w:fldCharType="end"/>
        </w:r>
      </w:hyperlink>
    </w:p>
    <w:p w14:paraId="179FD770" w14:textId="2376EBBB" w:rsidR="00D97D70" w:rsidRPr="003154E8" w:rsidRDefault="00D022F0">
      <w:pPr>
        <w:pStyle w:val="TOC1"/>
        <w:tabs>
          <w:tab w:val="right" w:leader="dot" w:pos="9350"/>
        </w:tabs>
        <w:rPr>
          <w:rFonts w:asciiTheme="minorHAnsi" w:eastAsiaTheme="minorEastAsia" w:hAnsiTheme="minorHAnsi" w:cstheme="minorBidi"/>
          <w:noProof/>
          <w:sz w:val="22"/>
          <w:szCs w:val="22"/>
        </w:rPr>
      </w:pPr>
      <w:hyperlink w:anchor="_Toc46761951" w:history="1">
        <w:r w:rsidR="00D97D70" w:rsidRPr="003154E8">
          <w:rPr>
            <w:rStyle w:val="Hyperlink"/>
            <w:noProof/>
          </w:rPr>
          <w:t>Annual Goals and Objectives</w:t>
        </w:r>
        <w:r w:rsidR="00D97D70" w:rsidRPr="003154E8">
          <w:rPr>
            <w:noProof/>
            <w:webHidden/>
          </w:rPr>
          <w:tab/>
        </w:r>
        <w:r w:rsidR="00D97D70" w:rsidRPr="003154E8">
          <w:rPr>
            <w:noProof/>
            <w:webHidden/>
          </w:rPr>
          <w:fldChar w:fldCharType="begin"/>
        </w:r>
        <w:r w:rsidR="00D97D70" w:rsidRPr="003154E8">
          <w:rPr>
            <w:noProof/>
            <w:webHidden/>
          </w:rPr>
          <w:instrText xml:space="preserve"> PAGEREF _Toc46761951 \h </w:instrText>
        </w:r>
        <w:r w:rsidR="00D97D70" w:rsidRPr="003154E8">
          <w:rPr>
            <w:noProof/>
            <w:webHidden/>
          </w:rPr>
        </w:r>
        <w:r w:rsidR="00D97D70" w:rsidRPr="003154E8">
          <w:rPr>
            <w:noProof/>
            <w:webHidden/>
          </w:rPr>
          <w:fldChar w:fldCharType="separate"/>
        </w:r>
        <w:r w:rsidR="00D97D70" w:rsidRPr="003154E8">
          <w:rPr>
            <w:noProof/>
            <w:webHidden/>
          </w:rPr>
          <w:t>5</w:t>
        </w:r>
        <w:r w:rsidR="00D97D70" w:rsidRPr="003154E8">
          <w:rPr>
            <w:noProof/>
            <w:webHidden/>
          </w:rPr>
          <w:fldChar w:fldCharType="end"/>
        </w:r>
      </w:hyperlink>
    </w:p>
    <w:p w14:paraId="6A189177" w14:textId="1EF9EE62" w:rsidR="00D97D70" w:rsidRPr="003154E8" w:rsidRDefault="00D022F0">
      <w:pPr>
        <w:pStyle w:val="TOC2"/>
        <w:tabs>
          <w:tab w:val="right" w:leader="dot" w:pos="9350"/>
        </w:tabs>
        <w:rPr>
          <w:rFonts w:asciiTheme="minorHAnsi" w:eastAsiaTheme="minorEastAsia" w:hAnsiTheme="minorHAnsi" w:cstheme="minorBidi"/>
          <w:noProof/>
          <w:sz w:val="22"/>
          <w:szCs w:val="22"/>
        </w:rPr>
      </w:pPr>
      <w:hyperlink w:anchor="_Toc46761952" w:history="1">
        <w:r w:rsidR="00D97D70" w:rsidRPr="003154E8">
          <w:rPr>
            <w:rStyle w:val="Hyperlink"/>
            <w:noProof/>
          </w:rPr>
          <w:t>AP-20 Annual Goals and Objectives</w:t>
        </w:r>
        <w:r w:rsidR="00D97D70" w:rsidRPr="003154E8">
          <w:rPr>
            <w:noProof/>
            <w:webHidden/>
          </w:rPr>
          <w:tab/>
        </w:r>
        <w:r w:rsidR="00D97D70" w:rsidRPr="003154E8">
          <w:rPr>
            <w:noProof/>
            <w:webHidden/>
          </w:rPr>
          <w:fldChar w:fldCharType="begin"/>
        </w:r>
        <w:r w:rsidR="00D97D70" w:rsidRPr="003154E8">
          <w:rPr>
            <w:noProof/>
            <w:webHidden/>
          </w:rPr>
          <w:instrText xml:space="preserve"> PAGEREF _Toc46761952 \h </w:instrText>
        </w:r>
        <w:r w:rsidR="00D97D70" w:rsidRPr="003154E8">
          <w:rPr>
            <w:noProof/>
            <w:webHidden/>
          </w:rPr>
        </w:r>
        <w:r w:rsidR="00D97D70" w:rsidRPr="003154E8">
          <w:rPr>
            <w:noProof/>
            <w:webHidden/>
          </w:rPr>
          <w:fldChar w:fldCharType="separate"/>
        </w:r>
        <w:r w:rsidR="00D97D70" w:rsidRPr="003154E8">
          <w:rPr>
            <w:noProof/>
            <w:webHidden/>
          </w:rPr>
          <w:t>5</w:t>
        </w:r>
        <w:r w:rsidR="00D97D70" w:rsidRPr="003154E8">
          <w:rPr>
            <w:noProof/>
            <w:webHidden/>
          </w:rPr>
          <w:fldChar w:fldCharType="end"/>
        </w:r>
      </w:hyperlink>
    </w:p>
    <w:p w14:paraId="4B9181C2" w14:textId="27595404" w:rsidR="00D97D70" w:rsidRPr="003154E8" w:rsidRDefault="00D022F0">
      <w:pPr>
        <w:pStyle w:val="TOC2"/>
        <w:tabs>
          <w:tab w:val="right" w:leader="dot" w:pos="9350"/>
        </w:tabs>
        <w:rPr>
          <w:rFonts w:asciiTheme="minorHAnsi" w:eastAsiaTheme="minorEastAsia" w:hAnsiTheme="minorHAnsi" w:cstheme="minorBidi"/>
          <w:noProof/>
          <w:sz w:val="22"/>
          <w:szCs w:val="22"/>
        </w:rPr>
      </w:pPr>
      <w:hyperlink w:anchor="_Toc46761953" w:history="1">
        <w:r w:rsidR="00D97D70" w:rsidRPr="003154E8">
          <w:rPr>
            <w:rStyle w:val="Hyperlink"/>
            <w:noProof/>
          </w:rPr>
          <w:t>AP-35 Projects</w:t>
        </w:r>
        <w:r w:rsidR="00D97D70" w:rsidRPr="003154E8">
          <w:rPr>
            <w:noProof/>
            <w:webHidden/>
          </w:rPr>
          <w:tab/>
        </w:r>
        <w:r w:rsidR="00D97D70" w:rsidRPr="003154E8">
          <w:rPr>
            <w:noProof/>
            <w:webHidden/>
          </w:rPr>
          <w:fldChar w:fldCharType="begin"/>
        </w:r>
        <w:r w:rsidR="00D97D70" w:rsidRPr="003154E8">
          <w:rPr>
            <w:noProof/>
            <w:webHidden/>
          </w:rPr>
          <w:instrText xml:space="preserve"> PAGEREF _Toc46761953 \h </w:instrText>
        </w:r>
        <w:r w:rsidR="00D97D70" w:rsidRPr="003154E8">
          <w:rPr>
            <w:noProof/>
            <w:webHidden/>
          </w:rPr>
        </w:r>
        <w:r w:rsidR="00D97D70" w:rsidRPr="003154E8">
          <w:rPr>
            <w:noProof/>
            <w:webHidden/>
          </w:rPr>
          <w:fldChar w:fldCharType="separate"/>
        </w:r>
        <w:r w:rsidR="00D97D70" w:rsidRPr="003154E8">
          <w:rPr>
            <w:noProof/>
            <w:webHidden/>
          </w:rPr>
          <w:t>6</w:t>
        </w:r>
        <w:r w:rsidR="00D97D70" w:rsidRPr="003154E8">
          <w:rPr>
            <w:noProof/>
            <w:webHidden/>
          </w:rPr>
          <w:fldChar w:fldCharType="end"/>
        </w:r>
      </w:hyperlink>
    </w:p>
    <w:p w14:paraId="282BCF29" w14:textId="784AE1D4" w:rsidR="00D97D70" w:rsidRPr="003154E8" w:rsidRDefault="00D022F0">
      <w:pPr>
        <w:pStyle w:val="TOC2"/>
        <w:tabs>
          <w:tab w:val="right" w:leader="dot" w:pos="9350"/>
        </w:tabs>
        <w:rPr>
          <w:rFonts w:asciiTheme="minorHAnsi" w:eastAsiaTheme="minorEastAsia" w:hAnsiTheme="minorHAnsi" w:cstheme="minorBidi"/>
          <w:noProof/>
          <w:sz w:val="22"/>
          <w:szCs w:val="22"/>
        </w:rPr>
      </w:pPr>
      <w:hyperlink w:anchor="_Toc46761954" w:history="1">
        <w:r w:rsidR="00D97D70" w:rsidRPr="003154E8">
          <w:rPr>
            <w:rStyle w:val="Hyperlink"/>
            <w:noProof/>
          </w:rPr>
          <w:t>AP-90 Program Specific Requirements</w:t>
        </w:r>
        <w:r w:rsidR="00D97D70" w:rsidRPr="003154E8">
          <w:rPr>
            <w:noProof/>
            <w:webHidden/>
          </w:rPr>
          <w:tab/>
        </w:r>
        <w:r w:rsidR="00D97D70" w:rsidRPr="003154E8">
          <w:rPr>
            <w:noProof/>
            <w:webHidden/>
          </w:rPr>
          <w:fldChar w:fldCharType="begin"/>
        </w:r>
        <w:r w:rsidR="00D97D70" w:rsidRPr="003154E8">
          <w:rPr>
            <w:noProof/>
            <w:webHidden/>
          </w:rPr>
          <w:instrText xml:space="preserve"> PAGEREF _Toc46761954 \h </w:instrText>
        </w:r>
        <w:r w:rsidR="00D97D70" w:rsidRPr="003154E8">
          <w:rPr>
            <w:noProof/>
            <w:webHidden/>
          </w:rPr>
        </w:r>
        <w:r w:rsidR="00D97D70" w:rsidRPr="003154E8">
          <w:rPr>
            <w:noProof/>
            <w:webHidden/>
          </w:rPr>
          <w:fldChar w:fldCharType="separate"/>
        </w:r>
        <w:r w:rsidR="00D97D70" w:rsidRPr="003154E8">
          <w:rPr>
            <w:noProof/>
            <w:webHidden/>
          </w:rPr>
          <w:t>8</w:t>
        </w:r>
        <w:r w:rsidR="00D97D70" w:rsidRPr="003154E8">
          <w:rPr>
            <w:noProof/>
            <w:webHidden/>
          </w:rPr>
          <w:fldChar w:fldCharType="end"/>
        </w:r>
      </w:hyperlink>
    </w:p>
    <w:p w14:paraId="33B73003" w14:textId="050640BF" w:rsidR="00D97D70" w:rsidRPr="003154E8" w:rsidRDefault="00D022F0">
      <w:pPr>
        <w:pStyle w:val="TOC1"/>
        <w:tabs>
          <w:tab w:val="right" w:leader="dot" w:pos="9350"/>
        </w:tabs>
        <w:rPr>
          <w:rFonts w:asciiTheme="minorHAnsi" w:eastAsiaTheme="minorEastAsia" w:hAnsiTheme="minorHAnsi" w:cstheme="minorBidi"/>
          <w:noProof/>
          <w:sz w:val="22"/>
          <w:szCs w:val="22"/>
        </w:rPr>
      </w:pPr>
      <w:hyperlink w:anchor="_Toc46761955" w:history="1">
        <w:r w:rsidR="00D97D70" w:rsidRPr="003154E8">
          <w:rPr>
            <w:rStyle w:val="Hyperlink"/>
            <w:noProof/>
          </w:rPr>
          <w:t>APPENDIX A</w:t>
        </w:r>
        <w:r w:rsidR="00D97D70" w:rsidRPr="003154E8">
          <w:rPr>
            <w:noProof/>
            <w:webHidden/>
          </w:rPr>
          <w:tab/>
        </w:r>
        <w:r w:rsidR="00D97D70" w:rsidRPr="003154E8">
          <w:rPr>
            <w:noProof/>
            <w:webHidden/>
          </w:rPr>
          <w:fldChar w:fldCharType="begin"/>
        </w:r>
        <w:r w:rsidR="00D97D70" w:rsidRPr="003154E8">
          <w:rPr>
            <w:noProof/>
            <w:webHidden/>
          </w:rPr>
          <w:instrText xml:space="preserve"> PAGEREF _Toc46761955 \h </w:instrText>
        </w:r>
        <w:r w:rsidR="00D97D70" w:rsidRPr="003154E8">
          <w:rPr>
            <w:noProof/>
            <w:webHidden/>
          </w:rPr>
        </w:r>
        <w:r w:rsidR="00D97D70" w:rsidRPr="003154E8">
          <w:rPr>
            <w:noProof/>
            <w:webHidden/>
          </w:rPr>
          <w:fldChar w:fldCharType="separate"/>
        </w:r>
        <w:r w:rsidR="00D97D70" w:rsidRPr="003154E8">
          <w:rPr>
            <w:noProof/>
            <w:webHidden/>
          </w:rPr>
          <w:t>9</w:t>
        </w:r>
        <w:r w:rsidR="00D97D70" w:rsidRPr="003154E8">
          <w:rPr>
            <w:noProof/>
            <w:webHidden/>
          </w:rPr>
          <w:fldChar w:fldCharType="end"/>
        </w:r>
      </w:hyperlink>
    </w:p>
    <w:p w14:paraId="15B9ADF2" w14:textId="0FDC27DC" w:rsidR="00D97D70" w:rsidRPr="003154E8" w:rsidRDefault="00D022F0">
      <w:pPr>
        <w:pStyle w:val="TOC1"/>
        <w:tabs>
          <w:tab w:val="right" w:leader="dot" w:pos="9350"/>
        </w:tabs>
        <w:rPr>
          <w:rFonts w:asciiTheme="minorHAnsi" w:eastAsiaTheme="minorEastAsia" w:hAnsiTheme="minorHAnsi" w:cstheme="minorBidi"/>
          <w:noProof/>
          <w:sz w:val="22"/>
          <w:szCs w:val="22"/>
        </w:rPr>
      </w:pPr>
      <w:hyperlink w:anchor="_Toc46761956" w:history="1">
        <w:r w:rsidR="00D97D70" w:rsidRPr="003154E8">
          <w:rPr>
            <w:rStyle w:val="Hyperlink"/>
            <w:noProof/>
          </w:rPr>
          <w:t>APPENDIX B</w:t>
        </w:r>
        <w:r w:rsidR="00D97D70" w:rsidRPr="003154E8">
          <w:rPr>
            <w:noProof/>
            <w:webHidden/>
          </w:rPr>
          <w:tab/>
        </w:r>
        <w:r w:rsidR="00D97D70" w:rsidRPr="003154E8">
          <w:rPr>
            <w:noProof/>
            <w:webHidden/>
          </w:rPr>
          <w:fldChar w:fldCharType="begin"/>
        </w:r>
        <w:r w:rsidR="00D97D70" w:rsidRPr="003154E8">
          <w:rPr>
            <w:noProof/>
            <w:webHidden/>
          </w:rPr>
          <w:instrText xml:space="preserve"> PAGEREF _Toc46761956 \h </w:instrText>
        </w:r>
        <w:r w:rsidR="00D97D70" w:rsidRPr="003154E8">
          <w:rPr>
            <w:noProof/>
            <w:webHidden/>
          </w:rPr>
        </w:r>
        <w:r w:rsidR="00D97D70" w:rsidRPr="003154E8">
          <w:rPr>
            <w:noProof/>
            <w:webHidden/>
          </w:rPr>
          <w:fldChar w:fldCharType="separate"/>
        </w:r>
        <w:r w:rsidR="00D97D70" w:rsidRPr="003154E8">
          <w:rPr>
            <w:noProof/>
            <w:webHidden/>
          </w:rPr>
          <w:t>10</w:t>
        </w:r>
        <w:r w:rsidR="00D97D70" w:rsidRPr="003154E8">
          <w:rPr>
            <w:noProof/>
            <w:webHidden/>
          </w:rPr>
          <w:fldChar w:fldCharType="end"/>
        </w:r>
      </w:hyperlink>
    </w:p>
    <w:p w14:paraId="1C796B28" w14:textId="0F52E200" w:rsidR="00E46A59" w:rsidRPr="003154E8" w:rsidRDefault="0052218B" w:rsidP="00B24985">
      <w:pPr>
        <w:pStyle w:val="Heading4"/>
      </w:pPr>
      <w:r w:rsidRPr="003154E8">
        <w:fldChar w:fldCharType="end"/>
      </w:r>
      <w:r w:rsidR="00B24985" w:rsidRPr="003154E8">
        <w:t>Tables</w:t>
      </w:r>
    </w:p>
    <w:p w14:paraId="1D759C53" w14:textId="3D5BCF94" w:rsidR="00A42235" w:rsidRPr="003154E8" w:rsidRDefault="00A42235">
      <w:pPr>
        <w:pStyle w:val="TableofFigures"/>
        <w:tabs>
          <w:tab w:val="right" w:leader="dot" w:pos="9350"/>
        </w:tabs>
        <w:rPr>
          <w:rFonts w:asciiTheme="minorHAnsi" w:eastAsiaTheme="minorEastAsia" w:hAnsiTheme="minorHAnsi" w:cstheme="minorBidi"/>
          <w:noProof/>
          <w:sz w:val="22"/>
          <w:szCs w:val="22"/>
        </w:rPr>
      </w:pPr>
      <w:r w:rsidRPr="003154E8">
        <w:fldChar w:fldCharType="begin"/>
      </w:r>
      <w:r w:rsidRPr="003154E8">
        <w:instrText xml:space="preserve"> TOC \h \z \c "Table" </w:instrText>
      </w:r>
      <w:r w:rsidRPr="003154E8">
        <w:fldChar w:fldCharType="separate"/>
      </w:r>
      <w:hyperlink w:anchor="_Toc43744981" w:history="1">
        <w:r w:rsidRPr="003154E8">
          <w:rPr>
            <w:rStyle w:val="Hyperlink"/>
            <w:noProof/>
          </w:rPr>
          <w:t>Table 1 - Citizen Participation Outreach</w:t>
        </w:r>
        <w:r w:rsidRPr="003154E8">
          <w:rPr>
            <w:noProof/>
            <w:webHidden/>
          </w:rPr>
          <w:tab/>
        </w:r>
        <w:r w:rsidRPr="003154E8">
          <w:rPr>
            <w:noProof/>
            <w:webHidden/>
          </w:rPr>
          <w:fldChar w:fldCharType="begin"/>
        </w:r>
        <w:r w:rsidRPr="003154E8">
          <w:rPr>
            <w:noProof/>
            <w:webHidden/>
          </w:rPr>
          <w:instrText xml:space="preserve"> PAGEREF _Toc43744981 \h </w:instrText>
        </w:r>
        <w:r w:rsidRPr="003154E8">
          <w:rPr>
            <w:noProof/>
            <w:webHidden/>
          </w:rPr>
        </w:r>
        <w:r w:rsidRPr="003154E8">
          <w:rPr>
            <w:noProof/>
            <w:webHidden/>
          </w:rPr>
          <w:fldChar w:fldCharType="separate"/>
        </w:r>
        <w:r w:rsidRPr="003154E8">
          <w:rPr>
            <w:noProof/>
            <w:webHidden/>
          </w:rPr>
          <w:t>3</w:t>
        </w:r>
        <w:r w:rsidRPr="003154E8">
          <w:rPr>
            <w:noProof/>
            <w:webHidden/>
          </w:rPr>
          <w:fldChar w:fldCharType="end"/>
        </w:r>
      </w:hyperlink>
    </w:p>
    <w:p w14:paraId="43FADCBE" w14:textId="32C547EA" w:rsidR="00A42235" w:rsidRPr="003154E8" w:rsidRDefault="00D022F0">
      <w:pPr>
        <w:pStyle w:val="TableofFigures"/>
        <w:tabs>
          <w:tab w:val="right" w:leader="dot" w:pos="9350"/>
        </w:tabs>
        <w:rPr>
          <w:rFonts w:asciiTheme="minorHAnsi" w:eastAsiaTheme="minorEastAsia" w:hAnsiTheme="minorHAnsi" w:cstheme="minorBidi"/>
          <w:noProof/>
          <w:sz w:val="22"/>
          <w:szCs w:val="22"/>
        </w:rPr>
      </w:pPr>
      <w:hyperlink w:anchor="_Toc43744982" w:history="1">
        <w:r w:rsidR="00A42235" w:rsidRPr="003154E8">
          <w:rPr>
            <w:rStyle w:val="Hyperlink"/>
            <w:noProof/>
          </w:rPr>
          <w:t>Table 2 - Expected Resources</w:t>
        </w:r>
        <w:r w:rsidR="00A42235" w:rsidRPr="003154E8">
          <w:rPr>
            <w:noProof/>
            <w:webHidden/>
          </w:rPr>
          <w:tab/>
        </w:r>
        <w:r w:rsidR="00A42235" w:rsidRPr="003154E8">
          <w:rPr>
            <w:noProof/>
            <w:webHidden/>
          </w:rPr>
          <w:fldChar w:fldCharType="begin"/>
        </w:r>
        <w:r w:rsidR="00A42235" w:rsidRPr="003154E8">
          <w:rPr>
            <w:noProof/>
            <w:webHidden/>
          </w:rPr>
          <w:instrText xml:space="preserve"> PAGEREF _Toc43744982 \h </w:instrText>
        </w:r>
        <w:r w:rsidR="00A42235" w:rsidRPr="003154E8">
          <w:rPr>
            <w:noProof/>
            <w:webHidden/>
          </w:rPr>
        </w:r>
        <w:r w:rsidR="00A42235" w:rsidRPr="003154E8">
          <w:rPr>
            <w:noProof/>
            <w:webHidden/>
          </w:rPr>
          <w:fldChar w:fldCharType="separate"/>
        </w:r>
        <w:r w:rsidR="00A42235" w:rsidRPr="003154E8">
          <w:rPr>
            <w:noProof/>
            <w:webHidden/>
          </w:rPr>
          <w:t>4</w:t>
        </w:r>
        <w:r w:rsidR="00A42235" w:rsidRPr="003154E8">
          <w:rPr>
            <w:noProof/>
            <w:webHidden/>
          </w:rPr>
          <w:fldChar w:fldCharType="end"/>
        </w:r>
      </w:hyperlink>
    </w:p>
    <w:p w14:paraId="09F32E88" w14:textId="434EF9F3" w:rsidR="00A42235" w:rsidRPr="003154E8" w:rsidRDefault="00D022F0">
      <w:pPr>
        <w:pStyle w:val="TableofFigures"/>
        <w:tabs>
          <w:tab w:val="right" w:leader="dot" w:pos="9350"/>
        </w:tabs>
        <w:rPr>
          <w:rFonts w:asciiTheme="minorHAnsi" w:eastAsiaTheme="minorEastAsia" w:hAnsiTheme="minorHAnsi" w:cstheme="minorBidi"/>
          <w:noProof/>
          <w:sz w:val="22"/>
          <w:szCs w:val="22"/>
        </w:rPr>
      </w:pPr>
      <w:hyperlink w:anchor="_Toc43744983" w:history="1">
        <w:r w:rsidR="00A42235" w:rsidRPr="003154E8">
          <w:rPr>
            <w:rStyle w:val="Hyperlink"/>
            <w:noProof/>
          </w:rPr>
          <w:t>Table 3 - Goals Summary</w:t>
        </w:r>
        <w:r w:rsidR="00A42235" w:rsidRPr="003154E8">
          <w:rPr>
            <w:noProof/>
            <w:webHidden/>
          </w:rPr>
          <w:tab/>
        </w:r>
        <w:r w:rsidR="00A42235" w:rsidRPr="003154E8">
          <w:rPr>
            <w:noProof/>
            <w:webHidden/>
          </w:rPr>
          <w:fldChar w:fldCharType="begin"/>
        </w:r>
        <w:r w:rsidR="00A42235" w:rsidRPr="003154E8">
          <w:rPr>
            <w:noProof/>
            <w:webHidden/>
          </w:rPr>
          <w:instrText xml:space="preserve"> PAGEREF _Toc43744983 \h </w:instrText>
        </w:r>
        <w:r w:rsidR="00A42235" w:rsidRPr="003154E8">
          <w:rPr>
            <w:noProof/>
            <w:webHidden/>
          </w:rPr>
        </w:r>
        <w:r w:rsidR="00A42235" w:rsidRPr="003154E8">
          <w:rPr>
            <w:noProof/>
            <w:webHidden/>
          </w:rPr>
          <w:fldChar w:fldCharType="separate"/>
        </w:r>
        <w:r w:rsidR="00A42235" w:rsidRPr="003154E8">
          <w:rPr>
            <w:noProof/>
            <w:webHidden/>
          </w:rPr>
          <w:t>5</w:t>
        </w:r>
        <w:r w:rsidR="00A42235" w:rsidRPr="003154E8">
          <w:rPr>
            <w:noProof/>
            <w:webHidden/>
          </w:rPr>
          <w:fldChar w:fldCharType="end"/>
        </w:r>
      </w:hyperlink>
    </w:p>
    <w:p w14:paraId="514CD226" w14:textId="0F7D763A" w:rsidR="00A42235" w:rsidRPr="003154E8" w:rsidRDefault="00D022F0">
      <w:pPr>
        <w:pStyle w:val="TableofFigures"/>
        <w:tabs>
          <w:tab w:val="right" w:leader="dot" w:pos="9350"/>
        </w:tabs>
        <w:rPr>
          <w:rFonts w:asciiTheme="minorHAnsi" w:eastAsiaTheme="minorEastAsia" w:hAnsiTheme="minorHAnsi" w:cstheme="minorBidi"/>
          <w:noProof/>
          <w:sz w:val="22"/>
          <w:szCs w:val="22"/>
        </w:rPr>
      </w:pPr>
      <w:hyperlink w:anchor="_Toc43744984" w:history="1">
        <w:r w:rsidR="00A42235" w:rsidRPr="003154E8">
          <w:rPr>
            <w:rStyle w:val="Hyperlink"/>
            <w:noProof/>
          </w:rPr>
          <w:t>Table 4 - Project Information</w:t>
        </w:r>
        <w:r w:rsidR="00A42235" w:rsidRPr="003154E8">
          <w:rPr>
            <w:noProof/>
            <w:webHidden/>
          </w:rPr>
          <w:tab/>
        </w:r>
        <w:r w:rsidR="00A42235" w:rsidRPr="003154E8">
          <w:rPr>
            <w:noProof/>
            <w:webHidden/>
          </w:rPr>
          <w:fldChar w:fldCharType="begin"/>
        </w:r>
        <w:r w:rsidR="00A42235" w:rsidRPr="003154E8">
          <w:rPr>
            <w:noProof/>
            <w:webHidden/>
          </w:rPr>
          <w:instrText xml:space="preserve"> PAGEREF _Toc43744984 \h </w:instrText>
        </w:r>
        <w:r w:rsidR="00A42235" w:rsidRPr="003154E8">
          <w:rPr>
            <w:noProof/>
            <w:webHidden/>
          </w:rPr>
        </w:r>
        <w:r w:rsidR="00A42235" w:rsidRPr="003154E8">
          <w:rPr>
            <w:noProof/>
            <w:webHidden/>
          </w:rPr>
          <w:fldChar w:fldCharType="separate"/>
        </w:r>
        <w:r w:rsidR="00A42235" w:rsidRPr="003154E8">
          <w:rPr>
            <w:noProof/>
            <w:webHidden/>
          </w:rPr>
          <w:t>6</w:t>
        </w:r>
        <w:r w:rsidR="00A42235" w:rsidRPr="003154E8">
          <w:rPr>
            <w:noProof/>
            <w:webHidden/>
          </w:rPr>
          <w:fldChar w:fldCharType="end"/>
        </w:r>
      </w:hyperlink>
    </w:p>
    <w:p w14:paraId="0B26E53B" w14:textId="4D1AEF4B" w:rsidR="00A42235" w:rsidRPr="003154E8" w:rsidRDefault="00D022F0">
      <w:pPr>
        <w:pStyle w:val="TableofFigures"/>
        <w:tabs>
          <w:tab w:val="right" w:leader="dot" w:pos="9350"/>
        </w:tabs>
        <w:rPr>
          <w:rFonts w:asciiTheme="minorHAnsi" w:eastAsiaTheme="minorEastAsia" w:hAnsiTheme="minorHAnsi" w:cstheme="minorBidi"/>
          <w:noProof/>
          <w:sz w:val="22"/>
          <w:szCs w:val="22"/>
        </w:rPr>
      </w:pPr>
      <w:hyperlink w:anchor="_Toc43744985" w:history="1">
        <w:r w:rsidR="00A42235" w:rsidRPr="003154E8">
          <w:rPr>
            <w:rStyle w:val="Hyperlink"/>
            <w:noProof/>
          </w:rPr>
          <w:t>Table 5 - CDBG-CV Projects</w:t>
        </w:r>
        <w:r w:rsidR="00A42235" w:rsidRPr="003154E8">
          <w:rPr>
            <w:noProof/>
            <w:webHidden/>
          </w:rPr>
          <w:tab/>
        </w:r>
        <w:r w:rsidR="00A42235" w:rsidRPr="003154E8">
          <w:rPr>
            <w:noProof/>
            <w:webHidden/>
          </w:rPr>
          <w:fldChar w:fldCharType="begin"/>
        </w:r>
        <w:r w:rsidR="00A42235" w:rsidRPr="003154E8">
          <w:rPr>
            <w:noProof/>
            <w:webHidden/>
          </w:rPr>
          <w:instrText xml:space="preserve"> PAGEREF _Toc43744985 \h </w:instrText>
        </w:r>
        <w:r w:rsidR="00A42235" w:rsidRPr="003154E8">
          <w:rPr>
            <w:noProof/>
            <w:webHidden/>
          </w:rPr>
        </w:r>
        <w:r w:rsidR="00A42235" w:rsidRPr="003154E8">
          <w:rPr>
            <w:noProof/>
            <w:webHidden/>
          </w:rPr>
          <w:fldChar w:fldCharType="separate"/>
        </w:r>
        <w:r w:rsidR="00A42235" w:rsidRPr="003154E8">
          <w:rPr>
            <w:noProof/>
            <w:webHidden/>
          </w:rPr>
          <w:t>7</w:t>
        </w:r>
        <w:r w:rsidR="00A42235" w:rsidRPr="003154E8">
          <w:rPr>
            <w:noProof/>
            <w:webHidden/>
          </w:rPr>
          <w:fldChar w:fldCharType="end"/>
        </w:r>
      </w:hyperlink>
    </w:p>
    <w:p w14:paraId="2A3D0C7F" w14:textId="6E34D1B6" w:rsidR="0052218B" w:rsidRPr="003154E8" w:rsidRDefault="00A42235" w:rsidP="00052C14">
      <w:pPr>
        <w:spacing w:before="100" w:after="100"/>
        <w:sectPr w:rsidR="0052218B" w:rsidRPr="003154E8" w:rsidSect="00C66403">
          <w:headerReference w:type="default" r:id="rId13"/>
          <w:type w:val="continuous"/>
          <w:pgSz w:w="12240" w:h="15840"/>
          <w:pgMar w:top="1440" w:right="1440" w:bottom="1440" w:left="1440" w:header="360" w:footer="360" w:gutter="0"/>
          <w:pgNumType w:fmt="lowerRoman" w:start="1"/>
          <w:cols w:space="720"/>
          <w:titlePg/>
          <w:docGrid w:linePitch="360"/>
        </w:sectPr>
      </w:pPr>
      <w:r w:rsidRPr="003154E8">
        <w:fldChar w:fldCharType="end"/>
      </w:r>
    </w:p>
    <w:p w14:paraId="2112CB12" w14:textId="07E8E09D" w:rsidR="00A9265A" w:rsidRPr="003154E8" w:rsidRDefault="00A9265A" w:rsidP="00F60702">
      <w:pPr>
        <w:pStyle w:val="Heading1"/>
        <w:rPr>
          <w:color w:val="800080"/>
        </w:rPr>
      </w:pPr>
      <w:bookmarkStart w:id="1" w:name="_Toc34842788"/>
      <w:bookmarkStart w:id="2" w:name="_Toc46761945"/>
      <w:r w:rsidRPr="003154E8">
        <w:rPr>
          <w:color w:val="800080"/>
        </w:rPr>
        <w:lastRenderedPageBreak/>
        <w:t>Executive Summary</w:t>
      </w:r>
      <w:bookmarkEnd w:id="1"/>
      <w:bookmarkEnd w:id="2"/>
      <w:r w:rsidRPr="003154E8">
        <w:rPr>
          <w:color w:val="800080"/>
        </w:rPr>
        <w:t xml:space="preserve"> </w:t>
      </w:r>
    </w:p>
    <w:p w14:paraId="190BCEEB" w14:textId="77777777" w:rsidR="00CC453C" w:rsidRPr="003154E8" w:rsidRDefault="00F33C30" w:rsidP="001D2ED3">
      <w:pPr>
        <w:pStyle w:val="Heading2"/>
      </w:pPr>
      <w:bookmarkStart w:id="3" w:name="_Toc46761946"/>
      <w:r w:rsidRPr="003154E8">
        <w:t>ES-05 Executive Summary</w:t>
      </w:r>
      <w:bookmarkEnd w:id="3"/>
    </w:p>
    <w:p w14:paraId="3CE40436" w14:textId="6A59D20F" w:rsidR="00FD3E14" w:rsidRPr="003154E8" w:rsidRDefault="00CC453C" w:rsidP="00CC453C">
      <w:pPr>
        <w:pStyle w:val="Heading4"/>
      </w:pPr>
      <w:r w:rsidRPr="003154E8">
        <w:t>Introduction</w:t>
      </w:r>
      <w:r w:rsidR="00B406F3" w:rsidRPr="003154E8">
        <w:t xml:space="preserve"> </w:t>
      </w:r>
    </w:p>
    <w:p w14:paraId="5DE1EF54" w14:textId="69A89149" w:rsidR="00695CFD" w:rsidRPr="003154E8" w:rsidRDefault="00695CFD" w:rsidP="00A33C69">
      <w:bookmarkStart w:id="4" w:name="_Hlk31634649"/>
      <w:r w:rsidRPr="003154E8">
        <w:t xml:space="preserve">Congress passed the Coronavirus Aid, Relief, and Economic Security (CARES) Act and the President signed it on March 27, 2020 authorizing $2.2 trillion in a variety of stimulus measures to prevent, prepare for, and respond to the COVID-19 pandemic. The law includes $2 billion for Community Development Block Grant (CDBG) entitlement communities. The City of </w:t>
      </w:r>
      <w:r w:rsidR="000255AB" w:rsidRPr="003154E8">
        <w:t>Rancho Cucamonga</w:t>
      </w:r>
      <w:r w:rsidRPr="003154E8">
        <w:t xml:space="preserve"> receives regular formula-based entitlement grants of CDBG funds through the United States Department of Housing and Urban Development (HUD) each year.</w:t>
      </w:r>
      <w:bookmarkEnd w:id="4"/>
    </w:p>
    <w:p w14:paraId="63E73BC8" w14:textId="5A407CAC" w:rsidR="000961EF" w:rsidRPr="003154E8" w:rsidRDefault="004C1DEB" w:rsidP="001D2ED3">
      <w:pPr>
        <w:pStyle w:val="Heading4"/>
      </w:pPr>
      <w:r w:rsidRPr="003154E8">
        <w:t>Sources</w:t>
      </w:r>
    </w:p>
    <w:p w14:paraId="320B86EF" w14:textId="0F7A397B" w:rsidR="004C1DEB" w:rsidRPr="003154E8" w:rsidRDefault="004C1DEB" w:rsidP="00A33C69">
      <w:r w:rsidRPr="003154E8">
        <w:t xml:space="preserve">The City of </w:t>
      </w:r>
      <w:r w:rsidR="00A33C69" w:rsidRPr="003154E8">
        <w:t>Rancho Cucamonga</w:t>
      </w:r>
      <w:r w:rsidRPr="003154E8">
        <w:t xml:space="preserve"> will receive the following grant from HUD under the CARES Act: </w:t>
      </w:r>
    </w:p>
    <w:tbl>
      <w:tblPr>
        <w:tblStyle w:val="TableGrid"/>
        <w:tblW w:w="0" w:type="auto"/>
        <w:jc w:val="center"/>
        <w:tblInd w:w="0"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0"/>
        <w:gridCol w:w="1440"/>
      </w:tblGrid>
      <w:tr w:rsidR="00C35543" w:rsidRPr="003154E8" w14:paraId="16E0FE9F" w14:textId="77777777" w:rsidTr="00AA1CDD">
        <w:trPr>
          <w:trHeight w:val="389"/>
          <w:jc w:val="center"/>
        </w:trPr>
        <w:tc>
          <w:tcPr>
            <w:tcW w:w="1410" w:type="dxa"/>
            <w:vAlign w:val="center"/>
          </w:tcPr>
          <w:p w14:paraId="6D961C9B" w14:textId="12BFEC30" w:rsidR="00C35543" w:rsidRPr="003154E8" w:rsidRDefault="00DB1BF4" w:rsidP="00AA1CDD">
            <w:pPr>
              <w:jc w:val="center"/>
            </w:pPr>
            <w:r w:rsidRPr="003154E8">
              <w:t>CDBG-CV</w:t>
            </w:r>
          </w:p>
        </w:tc>
        <w:tc>
          <w:tcPr>
            <w:tcW w:w="1440" w:type="dxa"/>
            <w:vAlign w:val="center"/>
          </w:tcPr>
          <w:p w14:paraId="32D45581" w14:textId="1D51BA45" w:rsidR="00C35543" w:rsidRPr="003154E8" w:rsidRDefault="00FA0F8C" w:rsidP="00AA1CDD">
            <w:pPr>
              <w:jc w:val="center"/>
            </w:pPr>
            <w:r w:rsidRPr="003154E8">
              <w:t>$604,816</w:t>
            </w:r>
          </w:p>
        </w:tc>
      </w:tr>
    </w:tbl>
    <w:p w14:paraId="7BE7C4FA" w14:textId="7861B1D8" w:rsidR="004C1DEB" w:rsidRPr="003154E8" w:rsidRDefault="004C1DEB" w:rsidP="00FC772D">
      <w:r w:rsidRPr="003154E8">
        <w:t xml:space="preserve">These funds are separate and distinct from the City’s regular CDBG funds. As of </w:t>
      </w:r>
      <w:r w:rsidR="00563BAB" w:rsidRPr="003154E8">
        <w:t>July 10</w:t>
      </w:r>
      <w:r w:rsidRPr="003154E8">
        <w:t xml:space="preserve">, 2020, HUD continues to release guidance for these programs containing modified program requirements. Subject to the CARES Act and emerging policy from HUD, the City Council is responsible for determining how CDBG-CV funds will be used to prevent, </w:t>
      </w:r>
      <w:proofErr w:type="gramStart"/>
      <w:r w:rsidRPr="003154E8">
        <w:t>prepare</w:t>
      </w:r>
      <w:proofErr w:type="gramEnd"/>
      <w:r w:rsidRPr="003154E8">
        <w:t xml:space="preserve"> and respond to the COVID-19 virus. In consultation with </w:t>
      </w:r>
      <w:r w:rsidR="008270BC" w:rsidRPr="003154E8">
        <w:t xml:space="preserve">key City departments </w:t>
      </w:r>
      <w:r w:rsidR="00AD0F74" w:rsidRPr="003154E8">
        <w:t xml:space="preserve">and partners serving the </w:t>
      </w:r>
      <w:r w:rsidR="00833E2F" w:rsidRPr="003154E8">
        <w:t>needs of low-</w:t>
      </w:r>
      <w:r w:rsidR="00426326" w:rsidRPr="003154E8">
        <w:t xml:space="preserve"> and moderate-income </w:t>
      </w:r>
      <w:r w:rsidR="00B510C5" w:rsidRPr="003154E8">
        <w:t>residents</w:t>
      </w:r>
      <w:r w:rsidR="00B650AB" w:rsidRPr="003154E8">
        <w:t xml:space="preserve">, this submission </w:t>
      </w:r>
      <w:r w:rsidR="0056745E" w:rsidRPr="003154E8">
        <w:t xml:space="preserve">to the City Council requests </w:t>
      </w:r>
      <w:r w:rsidR="00246F4F" w:rsidRPr="003154E8">
        <w:t xml:space="preserve">approval to invest </w:t>
      </w:r>
      <w:r w:rsidR="002A2583" w:rsidRPr="003154E8">
        <w:t>CARES Act funding</w:t>
      </w:r>
      <w:r w:rsidR="00C9185F" w:rsidRPr="003154E8">
        <w:t xml:space="preserve"> as well as </w:t>
      </w:r>
      <w:r w:rsidR="000C2A6B" w:rsidRPr="003154E8">
        <w:t>$328,007 o</w:t>
      </w:r>
      <w:r w:rsidR="00CA5894" w:rsidRPr="003154E8">
        <w:t>f prior year unused funds</w:t>
      </w:r>
      <w:r w:rsidR="002A2583" w:rsidRPr="003154E8">
        <w:t xml:space="preserve"> </w:t>
      </w:r>
      <w:r w:rsidR="00EF13E6" w:rsidRPr="003154E8">
        <w:t xml:space="preserve">for the CDBG-CV </w:t>
      </w:r>
      <w:r w:rsidR="00B11F94" w:rsidRPr="003154E8">
        <w:t>activities</w:t>
      </w:r>
      <w:r w:rsidR="00BB7D7A" w:rsidRPr="003154E8">
        <w:t xml:space="preserve"> listed below.</w:t>
      </w:r>
    </w:p>
    <w:p w14:paraId="76FBB995" w14:textId="024C7095" w:rsidR="004C1DEB" w:rsidRPr="003154E8" w:rsidRDefault="00EB6B51" w:rsidP="001D2ED3">
      <w:pPr>
        <w:pStyle w:val="Heading4"/>
      </w:pPr>
      <w:r w:rsidRPr="003154E8">
        <w:t xml:space="preserve">Uses of Community Development </w:t>
      </w:r>
      <w:r w:rsidR="00A04A5F" w:rsidRPr="003154E8">
        <w:t>Block Grant (CDBG-CV)</w:t>
      </w:r>
    </w:p>
    <w:tbl>
      <w:tblPr>
        <w:tblStyle w:val="TableGrid"/>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80"/>
        <w:gridCol w:w="1890"/>
      </w:tblGrid>
      <w:tr w:rsidR="001F6788" w:rsidRPr="003154E8" w14:paraId="1B796756" w14:textId="77777777" w:rsidTr="00931146">
        <w:trPr>
          <w:trHeight w:val="389"/>
          <w:jc w:val="center"/>
        </w:trPr>
        <w:tc>
          <w:tcPr>
            <w:tcW w:w="6180" w:type="dxa"/>
          </w:tcPr>
          <w:p w14:paraId="2412FBA4" w14:textId="22ED150A" w:rsidR="001F6788" w:rsidRPr="003154E8" w:rsidRDefault="005B051B" w:rsidP="00FD3E14">
            <w:r w:rsidRPr="003154E8">
              <w:t xml:space="preserve">Emergency </w:t>
            </w:r>
            <w:r w:rsidR="00D51720" w:rsidRPr="003154E8">
              <w:t xml:space="preserve">Housing Assistance </w:t>
            </w:r>
            <w:r w:rsidR="00EB2453" w:rsidRPr="003154E8">
              <w:t xml:space="preserve">to Low/Mod </w:t>
            </w:r>
            <w:r w:rsidR="00D11023" w:rsidRPr="003154E8">
              <w:t>Households</w:t>
            </w:r>
          </w:p>
        </w:tc>
        <w:tc>
          <w:tcPr>
            <w:tcW w:w="1890" w:type="dxa"/>
          </w:tcPr>
          <w:p w14:paraId="074C76E2" w14:textId="1900FB98" w:rsidR="001F6788" w:rsidRPr="003154E8" w:rsidRDefault="000B4614" w:rsidP="00644856">
            <w:pPr>
              <w:jc w:val="right"/>
            </w:pPr>
            <w:r w:rsidRPr="003154E8">
              <w:t>$</w:t>
            </w:r>
            <w:r w:rsidR="00CA5894" w:rsidRPr="003154E8">
              <w:t>811,860</w:t>
            </w:r>
          </w:p>
        </w:tc>
      </w:tr>
      <w:tr w:rsidR="001F6788" w:rsidRPr="003154E8" w14:paraId="3AE99330" w14:textId="77777777" w:rsidTr="00931146">
        <w:trPr>
          <w:trHeight w:val="389"/>
          <w:jc w:val="center"/>
        </w:trPr>
        <w:tc>
          <w:tcPr>
            <w:tcW w:w="6180" w:type="dxa"/>
            <w:tcBorders>
              <w:bottom w:val="single" w:sz="4" w:space="0" w:color="auto"/>
            </w:tcBorders>
          </w:tcPr>
          <w:p w14:paraId="1B7E20AA" w14:textId="7BC48279" w:rsidR="001F6788" w:rsidRPr="003154E8" w:rsidRDefault="00D033EA" w:rsidP="00FD3E14">
            <w:r w:rsidRPr="003154E8">
              <w:t xml:space="preserve">CDBG-CV </w:t>
            </w:r>
            <w:r w:rsidR="00D4778B" w:rsidRPr="003154E8">
              <w:t xml:space="preserve">Program Planning and </w:t>
            </w:r>
            <w:r w:rsidR="00582C71" w:rsidRPr="003154E8">
              <w:t>Administration</w:t>
            </w:r>
          </w:p>
        </w:tc>
        <w:tc>
          <w:tcPr>
            <w:tcW w:w="1890" w:type="dxa"/>
            <w:tcBorders>
              <w:bottom w:val="single" w:sz="4" w:space="0" w:color="auto"/>
            </w:tcBorders>
          </w:tcPr>
          <w:p w14:paraId="50B7EC1A" w14:textId="729325E2" w:rsidR="001F6788" w:rsidRPr="003154E8" w:rsidRDefault="00851AE8" w:rsidP="00644856">
            <w:pPr>
              <w:jc w:val="right"/>
            </w:pPr>
            <w:r w:rsidRPr="003154E8">
              <w:t>$120,963</w:t>
            </w:r>
          </w:p>
        </w:tc>
      </w:tr>
      <w:tr w:rsidR="001F6788" w:rsidRPr="003154E8" w14:paraId="0A509CB6" w14:textId="77777777" w:rsidTr="00931146">
        <w:trPr>
          <w:trHeight w:val="389"/>
          <w:jc w:val="center"/>
        </w:trPr>
        <w:tc>
          <w:tcPr>
            <w:tcW w:w="6180" w:type="dxa"/>
            <w:tcBorders>
              <w:top w:val="single" w:sz="4" w:space="0" w:color="auto"/>
            </w:tcBorders>
          </w:tcPr>
          <w:p w14:paraId="2DC067F0" w14:textId="3C09B272" w:rsidR="001F6788" w:rsidRPr="003154E8" w:rsidRDefault="00211040" w:rsidP="00644856">
            <w:pPr>
              <w:jc w:val="right"/>
              <w:rPr>
                <w:b/>
                <w:bCs/>
              </w:rPr>
            </w:pPr>
            <w:r w:rsidRPr="003154E8">
              <w:rPr>
                <w:b/>
                <w:bCs/>
              </w:rPr>
              <w:t>Total:</w:t>
            </w:r>
          </w:p>
        </w:tc>
        <w:tc>
          <w:tcPr>
            <w:tcW w:w="1890" w:type="dxa"/>
            <w:tcBorders>
              <w:top w:val="single" w:sz="4" w:space="0" w:color="auto"/>
            </w:tcBorders>
          </w:tcPr>
          <w:p w14:paraId="49603150" w14:textId="4CCE5704" w:rsidR="001F6788" w:rsidRPr="003154E8" w:rsidRDefault="00644856" w:rsidP="00644856">
            <w:pPr>
              <w:jc w:val="right"/>
              <w:rPr>
                <w:b/>
                <w:bCs/>
              </w:rPr>
            </w:pPr>
            <w:r w:rsidRPr="003154E8">
              <w:rPr>
                <w:b/>
                <w:bCs/>
              </w:rPr>
              <w:t>$</w:t>
            </w:r>
            <w:r w:rsidR="00CA5894" w:rsidRPr="003154E8">
              <w:rPr>
                <w:b/>
                <w:bCs/>
              </w:rPr>
              <w:t>932,823</w:t>
            </w:r>
          </w:p>
        </w:tc>
      </w:tr>
    </w:tbl>
    <w:p w14:paraId="4987A94B" w14:textId="0817483F" w:rsidR="00A04A5F" w:rsidRPr="003154E8" w:rsidRDefault="00A04A5F" w:rsidP="00FD3E14"/>
    <w:p w14:paraId="351C9450" w14:textId="24729968" w:rsidR="00256C41" w:rsidRPr="003154E8" w:rsidRDefault="00256C41" w:rsidP="00FD3E14"/>
    <w:p w14:paraId="5B73E42D" w14:textId="0805716F" w:rsidR="00256C41" w:rsidRPr="003154E8" w:rsidRDefault="00256C41" w:rsidP="00FD3E14"/>
    <w:p w14:paraId="53DD760E" w14:textId="7206E2E8" w:rsidR="00256C41" w:rsidRPr="003154E8" w:rsidRDefault="00256C41" w:rsidP="00FD3E14"/>
    <w:p w14:paraId="008C94C5" w14:textId="0E1B26FF" w:rsidR="00FD3E14" w:rsidRPr="003154E8" w:rsidRDefault="00FD3E14" w:rsidP="00FD3E14">
      <w:pPr>
        <w:sectPr w:rsidR="00FD3E14" w:rsidRPr="003154E8" w:rsidSect="003556A7">
          <w:footerReference w:type="default" r:id="rId14"/>
          <w:footerReference w:type="first" r:id="rId15"/>
          <w:pgSz w:w="12240" w:h="15840"/>
          <w:pgMar w:top="1440" w:right="1440" w:bottom="1440" w:left="1440" w:header="360" w:footer="360" w:gutter="0"/>
          <w:pgNumType w:start="1"/>
          <w:cols w:space="720"/>
          <w:docGrid w:linePitch="360"/>
        </w:sectPr>
      </w:pPr>
    </w:p>
    <w:p w14:paraId="42F91463" w14:textId="274F61BE" w:rsidR="00C77853" w:rsidRPr="003154E8" w:rsidRDefault="00C77853" w:rsidP="00C77853">
      <w:pPr>
        <w:sectPr w:rsidR="00C77853" w:rsidRPr="003154E8" w:rsidSect="00C74FEF">
          <w:headerReference w:type="first" r:id="rId16"/>
          <w:type w:val="continuous"/>
          <w:pgSz w:w="12240" w:h="15840"/>
          <w:pgMar w:top="1440" w:right="1440" w:bottom="1440" w:left="1440" w:header="360" w:footer="360" w:gutter="0"/>
          <w:cols w:space="720"/>
          <w:titlePg/>
          <w:docGrid w:linePitch="360"/>
        </w:sectPr>
      </w:pPr>
    </w:p>
    <w:p w14:paraId="4908FED7" w14:textId="2AC9DF3E" w:rsidR="00A9265A" w:rsidRPr="003154E8" w:rsidRDefault="00A9265A" w:rsidP="004D4162">
      <w:pPr>
        <w:pStyle w:val="Heading1"/>
        <w:spacing w:before="100" w:after="100"/>
        <w:rPr>
          <w:color w:val="800080"/>
        </w:rPr>
      </w:pPr>
      <w:bookmarkStart w:id="5" w:name="_Toc34842790"/>
      <w:bookmarkStart w:id="6" w:name="_Toc46761947"/>
      <w:r w:rsidRPr="003154E8">
        <w:rPr>
          <w:color w:val="800080"/>
        </w:rPr>
        <w:lastRenderedPageBreak/>
        <w:t>The Process</w:t>
      </w:r>
      <w:bookmarkEnd w:id="5"/>
      <w:bookmarkEnd w:id="6"/>
    </w:p>
    <w:p w14:paraId="792554DF" w14:textId="095AE7EF" w:rsidR="00A9265A" w:rsidRPr="003154E8" w:rsidRDefault="00664CF1" w:rsidP="004D4162">
      <w:pPr>
        <w:pStyle w:val="Heading2"/>
        <w:spacing w:before="100" w:after="100"/>
      </w:pPr>
      <w:bookmarkStart w:id="7" w:name="_Toc46761948"/>
      <w:r w:rsidRPr="003154E8">
        <w:t xml:space="preserve">PR-15 </w:t>
      </w:r>
      <w:r w:rsidR="006E7661" w:rsidRPr="003154E8">
        <w:t>Citizen Participation</w:t>
      </w:r>
      <w:bookmarkEnd w:id="7"/>
    </w:p>
    <w:p w14:paraId="306BCAEC" w14:textId="492DFC7F" w:rsidR="00CC453C" w:rsidRPr="003154E8" w:rsidRDefault="00CC453C" w:rsidP="00CC453C">
      <w:pPr>
        <w:pStyle w:val="Heading4"/>
      </w:pPr>
      <w:r w:rsidRPr="003154E8">
        <w:t>Introduction</w:t>
      </w:r>
    </w:p>
    <w:p w14:paraId="61DDB456" w14:textId="3B12C476" w:rsidR="004D4162" w:rsidRPr="003154E8" w:rsidRDefault="004D4162" w:rsidP="004D4162">
      <w:pPr>
        <w:spacing w:before="100" w:after="100"/>
      </w:pPr>
      <w:r w:rsidRPr="003154E8">
        <w:t xml:space="preserve">Given the urgency to design and launch programs with the CDBG-CV allocation, the CARES Act authorized grantees with the flexibility of providing 5-day public review periods and the authority to use virtual public hearings to fulfill applicable public hearing requirements. On March 31, 2020, HUD issued a memo authorizing grantees to modify public review and hearing requirements to comply with this flexibility.  The City of </w:t>
      </w:r>
      <w:r w:rsidR="00422525" w:rsidRPr="003154E8">
        <w:t>Rancho Cucamonga</w:t>
      </w:r>
      <w:r w:rsidRPr="003154E8">
        <w:t xml:space="preserve"> requested the use of these waivers </w:t>
      </w:r>
      <w:r w:rsidR="004A74AC" w:rsidRPr="003154E8">
        <w:t>on July 1</w:t>
      </w:r>
      <w:r w:rsidR="00AC14E1" w:rsidRPr="003154E8">
        <w:t>, 2020</w:t>
      </w:r>
      <w:r w:rsidRPr="003154E8">
        <w:t xml:space="preserve"> and received approval from HUD on </w:t>
      </w:r>
      <w:r w:rsidR="0046544D" w:rsidRPr="003154E8">
        <w:t>July 1, 2020</w:t>
      </w:r>
      <w:r w:rsidRPr="003154E8">
        <w:t xml:space="preserve"> to utilize them. </w:t>
      </w:r>
    </w:p>
    <w:p w14:paraId="115C376A" w14:textId="4B9E9888" w:rsidR="004D4162" w:rsidRPr="003154E8" w:rsidRDefault="004D4162" w:rsidP="004D4162">
      <w:pPr>
        <w:spacing w:before="100" w:after="100"/>
      </w:pPr>
      <w:r w:rsidRPr="003154E8">
        <w:t xml:space="preserve">As such, the City of </w:t>
      </w:r>
      <w:r w:rsidR="003C2368" w:rsidRPr="003154E8">
        <w:t>Rancho Cucamonga</w:t>
      </w:r>
      <w:r w:rsidRPr="003154E8">
        <w:t xml:space="preserve"> is conducting a 5-day review period for this substantial amendment from </w:t>
      </w:r>
      <w:r w:rsidR="00084D72" w:rsidRPr="003154E8">
        <w:t xml:space="preserve">July </w:t>
      </w:r>
      <w:r w:rsidR="006406CB" w:rsidRPr="003154E8">
        <w:t>30</w:t>
      </w:r>
      <w:r w:rsidRPr="003154E8">
        <w:t xml:space="preserve"> – </w:t>
      </w:r>
      <w:r w:rsidR="006406CB" w:rsidRPr="003154E8">
        <w:t xml:space="preserve">August </w:t>
      </w:r>
      <w:r w:rsidR="00141D61" w:rsidRPr="003154E8">
        <w:t>5</w:t>
      </w:r>
      <w:r w:rsidRPr="003154E8">
        <w:t xml:space="preserve">, 2020. The City will conduct a virtual public hearing for the substantial amendment as part of the </w:t>
      </w:r>
      <w:r w:rsidR="006406CB" w:rsidRPr="003154E8">
        <w:t>August</w:t>
      </w:r>
      <w:r w:rsidR="00141D61" w:rsidRPr="003154E8">
        <w:t xml:space="preserve"> 5</w:t>
      </w:r>
      <w:r w:rsidRPr="003154E8">
        <w:t xml:space="preserve">, 2020 City Council meeting. </w:t>
      </w:r>
    </w:p>
    <w:p w14:paraId="19C68DC4" w14:textId="76D5D1B4" w:rsidR="004D4162" w:rsidRPr="003154E8" w:rsidRDefault="004D4162" w:rsidP="004D4162">
      <w:pPr>
        <w:spacing w:before="100" w:after="100"/>
      </w:pPr>
      <w:r w:rsidRPr="003154E8">
        <w:t xml:space="preserve">To encourage review and comment on the proposed activities, the City of </w:t>
      </w:r>
      <w:r w:rsidR="00141D61" w:rsidRPr="003154E8">
        <w:t>Rancho Cucamonga</w:t>
      </w:r>
      <w:r w:rsidRPr="003154E8">
        <w:t xml:space="preserve"> published notices advertising the substantial amendment in the </w:t>
      </w:r>
      <w:r w:rsidR="00141D61" w:rsidRPr="003154E8">
        <w:t>Inland Valley Daily Bulletin</w:t>
      </w:r>
      <w:r w:rsidRPr="003154E8">
        <w:t xml:space="preserve">. </w:t>
      </w:r>
      <w:r w:rsidR="00603483" w:rsidRPr="003154E8">
        <w:t>In addition, t</w:t>
      </w:r>
      <w:r w:rsidRPr="003154E8">
        <w:t xml:space="preserve">he City posted this amendment on the City’s website for review and comment. </w:t>
      </w:r>
    </w:p>
    <w:p w14:paraId="71394AC7" w14:textId="039EFC70" w:rsidR="004D4162" w:rsidRPr="003154E8" w:rsidRDefault="004D4162" w:rsidP="004D4162">
      <w:pPr>
        <w:spacing w:before="100" w:after="100"/>
      </w:pPr>
      <w:r w:rsidRPr="003154E8">
        <w:t xml:space="preserve">To ensure reasonable participation in the public hearing, the meeting will be broadcast live on Channel 3 as well as through the City’s website. </w:t>
      </w:r>
      <w:r w:rsidR="00321987" w:rsidRPr="003154E8">
        <w:t>Residents</w:t>
      </w:r>
      <w:r w:rsidR="00147CB7" w:rsidRPr="003154E8">
        <w:t xml:space="preserve"> wishing to speak during the public hearing </w:t>
      </w:r>
      <w:r w:rsidR="00DD47F3" w:rsidRPr="003154E8">
        <w:t xml:space="preserve">will need to </w:t>
      </w:r>
      <w:r w:rsidR="00751031" w:rsidRPr="003154E8">
        <w:t xml:space="preserve">dial </w:t>
      </w:r>
      <w:r w:rsidR="00450318" w:rsidRPr="003154E8">
        <w:t xml:space="preserve">(909) 774-2751 to be added to the que for public comment. </w:t>
      </w:r>
      <w:r w:rsidRPr="003154E8">
        <w:t>Residents can submit comments via</w:t>
      </w:r>
      <w:r w:rsidR="00493993" w:rsidRPr="003154E8">
        <w:t xml:space="preserve"> email</w:t>
      </w:r>
      <w:r w:rsidRPr="003154E8">
        <w:t xml:space="preserve"> to the </w:t>
      </w:r>
      <w:r w:rsidR="00450318" w:rsidRPr="003154E8">
        <w:t>Flavio Nunez</w:t>
      </w:r>
      <w:r w:rsidRPr="003154E8">
        <w:t xml:space="preserve"> (</w:t>
      </w:r>
      <w:hyperlink r:id="rId17" w:history="1">
        <w:r w:rsidR="00450318" w:rsidRPr="003154E8">
          <w:rPr>
            <w:rStyle w:val="Hyperlink"/>
          </w:rPr>
          <w:t>Flavio.Nunez@CityofRC.us</w:t>
        </w:r>
      </w:hyperlink>
      <w:r w:rsidRPr="003154E8">
        <w:t>) no later than 5:</w:t>
      </w:r>
      <w:r w:rsidR="009A707A" w:rsidRPr="003154E8">
        <w:t>00</w:t>
      </w:r>
      <w:r w:rsidR="00471EDB" w:rsidRPr="003154E8">
        <w:t xml:space="preserve"> </w:t>
      </w:r>
      <w:r w:rsidRPr="003154E8">
        <w:t xml:space="preserve">pm on </w:t>
      </w:r>
      <w:r w:rsidR="009A707A" w:rsidRPr="003154E8">
        <w:t>August</w:t>
      </w:r>
      <w:r w:rsidR="009453D0" w:rsidRPr="003154E8">
        <w:t xml:space="preserve"> 5</w:t>
      </w:r>
      <w:r w:rsidRPr="003154E8">
        <w:t xml:space="preserve">, 2020 or by calling into the City Council meeting and providing comments when prompted by the City Clerk. </w:t>
      </w:r>
    </w:p>
    <w:p w14:paraId="178AFFA7" w14:textId="4A7E7306" w:rsidR="004D4162" w:rsidRPr="003154E8" w:rsidRDefault="004D4162" w:rsidP="004D4162">
      <w:pPr>
        <w:spacing w:before="100" w:after="100"/>
      </w:pPr>
    </w:p>
    <w:p w14:paraId="700F8059" w14:textId="1DBBC800" w:rsidR="004D4162" w:rsidRPr="003154E8" w:rsidRDefault="004D4162" w:rsidP="00515CCF"/>
    <w:p w14:paraId="57D016D4" w14:textId="6E7D7DB7" w:rsidR="004D4162" w:rsidRPr="003154E8" w:rsidRDefault="004D4162" w:rsidP="00515CCF"/>
    <w:p w14:paraId="5F4CD8D4" w14:textId="05A6B26E" w:rsidR="004D4162" w:rsidRPr="003154E8" w:rsidRDefault="004D4162" w:rsidP="00515CCF"/>
    <w:p w14:paraId="6717D144" w14:textId="17C41D75" w:rsidR="004D4162" w:rsidRPr="003154E8" w:rsidRDefault="004D4162" w:rsidP="00515CCF"/>
    <w:p w14:paraId="59AADFBA" w14:textId="0B55D4B1" w:rsidR="004D4162" w:rsidRPr="003154E8" w:rsidRDefault="004D4162" w:rsidP="00515CCF"/>
    <w:p w14:paraId="76CD2FE9" w14:textId="287345D0" w:rsidR="004D4162" w:rsidRPr="003154E8" w:rsidRDefault="004D4162" w:rsidP="00515CCF"/>
    <w:p w14:paraId="4D8EA6E2" w14:textId="77777777" w:rsidR="00611FB5" w:rsidRPr="003154E8" w:rsidRDefault="00611FB5" w:rsidP="00C271DB">
      <w:pPr>
        <w:pStyle w:val="Heading4"/>
        <w:sectPr w:rsidR="00611FB5" w:rsidRPr="003154E8" w:rsidSect="004D4162">
          <w:footerReference w:type="default" r:id="rId18"/>
          <w:pgSz w:w="12240" w:h="15840"/>
          <w:pgMar w:top="1440" w:right="1440" w:bottom="1440" w:left="1440" w:header="720" w:footer="720" w:gutter="0"/>
          <w:cols w:space="720"/>
          <w:docGrid w:linePitch="360"/>
        </w:sectPr>
      </w:pPr>
    </w:p>
    <w:p w14:paraId="5034C90A" w14:textId="681A21C6" w:rsidR="00A9265A" w:rsidRPr="003154E8" w:rsidRDefault="00A9265A" w:rsidP="00C271DB">
      <w:pPr>
        <w:pStyle w:val="Heading4"/>
      </w:pPr>
      <w:r w:rsidRPr="003154E8">
        <w:lastRenderedPageBreak/>
        <w:t>Citizen Participation Outreach</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824"/>
        <w:gridCol w:w="1331"/>
        <w:gridCol w:w="1658"/>
        <w:gridCol w:w="3333"/>
        <w:gridCol w:w="2481"/>
        <w:gridCol w:w="1531"/>
        <w:gridCol w:w="1792"/>
      </w:tblGrid>
      <w:tr w:rsidR="00A91131" w:rsidRPr="003154E8" w14:paraId="0279AA76" w14:textId="77777777" w:rsidTr="00E47EA5">
        <w:trPr>
          <w:cantSplit/>
          <w:trHeight w:val="1274"/>
          <w:tblHeader/>
        </w:trPr>
        <w:tc>
          <w:tcPr>
            <w:tcW w:w="318" w:type="pct"/>
            <w:shd w:val="clear" w:color="auto" w:fill="009999"/>
            <w:vAlign w:val="center"/>
          </w:tcPr>
          <w:p w14:paraId="5C7B08A0" w14:textId="77777777" w:rsidR="0086132C" w:rsidRPr="003154E8" w:rsidRDefault="0086132C" w:rsidP="00C271DB">
            <w:pPr>
              <w:jc w:val="center"/>
              <w:rPr>
                <w:b/>
                <w:bCs/>
                <w:color w:val="FFFFFF" w:themeColor="background1"/>
              </w:rPr>
            </w:pPr>
            <w:r w:rsidRPr="003154E8">
              <w:rPr>
                <w:b/>
                <w:bCs/>
                <w:color w:val="FFFFFF" w:themeColor="background1"/>
              </w:rPr>
              <w:t>Sort Order</w:t>
            </w:r>
          </w:p>
        </w:tc>
        <w:tc>
          <w:tcPr>
            <w:tcW w:w="514" w:type="pct"/>
            <w:shd w:val="clear" w:color="auto" w:fill="009999"/>
            <w:vAlign w:val="center"/>
          </w:tcPr>
          <w:p w14:paraId="7706DB0F" w14:textId="77777777" w:rsidR="0086132C" w:rsidRPr="003154E8" w:rsidRDefault="0086132C" w:rsidP="00C271DB">
            <w:pPr>
              <w:jc w:val="center"/>
              <w:rPr>
                <w:b/>
                <w:bCs/>
                <w:color w:val="FFFFFF" w:themeColor="background1"/>
              </w:rPr>
            </w:pPr>
            <w:r w:rsidRPr="003154E8">
              <w:rPr>
                <w:b/>
                <w:bCs/>
                <w:color w:val="FFFFFF" w:themeColor="background1"/>
              </w:rPr>
              <w:t>Mode of Outreach</w:t>
            </w:r>
          </w:p>
        </w:tc>
        <w:tc>
          <w:tcPr>
            <w:tcW w:w="640" w:type="pct"/>
            <w:shd w:val="clear" w:color="auto" w:fill="009999"/>
            <w:vAlign w:val="center"/>
          </w:tcPr>
          <w:p w14:paraId="5D0EBD1E" w14:textId="77777777" w:rsidR="0086132C" w:rsidRPr="003154E8" w:rsidRDefault="0086132C" w:rsidP="00C271DB">
            <w:pPr>
              <w:jc w:val="center"/>
              <w:rPr>
                <w:b/>
                <w:bCs/>
                <w:color w:val="FFFFFF" w:themeColor="background1"/>
              </w:rPr>
            </w:pPr>
            <w:r w:rsidRPr="003154E8">
              <w:rPr>
                <w:b/>
                <w:bCs/>
                <w:color w:val="FFFFFF" w:themeColor="background1"/>
              </w:rPr>
              <w:t>Target of Outreach</w:t>
            </w:r>
          </w:p>
        </w:tc>
        <w:tc>
          <w:tcPr>
            <w:tcW w:w="1287" w:type="pct"/>
            <w:shd w:val="clear" w:color="auto" w:fill="009999"/>
            <w:vAlign w:val="center"/>
          </w:tcPr>
          <w:p w14:paraId="7A452E72" w14:textId="1A0A9688" w:rsidR="0086132C" w:rsidRPr="003154E8" w:rsidRDefault="0086132C" w:rsidP="00C271DB">
            <w:pPr>
              <w:jc w:val="center"/>
              <w:rPr>
                <w:b/>
                <w:bCs/>
                <w:color w:val="FFFFFF" w:themeColor="background1"/>
              </w:rPr>
            </w:pPr>
            <w:r w:rsidRPr="003154E8">
              <w:rPr>
                <w:b/>
                <w:bCs/>
                <w:color w:val="FFFFFF" w:themeColor="background1"/>
              </w:rPr>
              <w:t>Summary of</w:t>
            </w:r>
            <w:r w:rsidR="00C271DB" w:rsidRPr="003154E8">
              <w:rPr>
                <w:b/>
                <w:bCs/>
                <w:color w:val="FFFFFF" w:themeColor="background1"/>
              </w:rPr>
              <w:t xml:space="preserve"> R</w:t>
            </w:r>
            <w:r w:rsidRPr="003154E8">
              <w:rPr>
                <w:b/>
                <w:bCs/>
                <w:color w:val="FFFFFF" w:themeColor="background1"/>
              </w:rPr>
              <w:t>esponse/attendance</w:t>
            </w:r>
          </w:p>
        </w:tc>
        <w:tc>
          <w:tcPr>
            <w:tcW w:w="958" w:type="pct"/>
            <w:shd w:val="clear" w:color="auto" w:fill="009999"/>
            <w:vAlign w:val="center"/>
          </w:tcPr>
          <w:p w14:paraId="5337A9F8" w14:textId="7E024A12" w:rsidR="0086132C" w:rsidRPr="003154E8" w:rsidRDefault="0086132C" w:rsidP="00C271DB">
            <w:pPr>
              <w:jc w:val="center"/>
              <w:rPr>
                <w:b/>
                <w:bCs/>
                <w:color w:val="FFFFFF" w:themeColor="background1"/>
              </w:rPr>
            </w:pPr>
            <w:r w:rsidRPr="003154E8">
              <w:rPr>
                <w:b/>
                <w:bCs/>
                <w:color w:val="FFFFFF" w:themeColor="background1"/>
              </w:rPr>
              <w:t>Summary of</w:t>
            </w:r>
            <w:r w:rsidR="00C271DB" w:rsidRPr="003154E8">
              <w:rPr>
                <w:b/>
                <w:bCs/>
                <w:color w:val="FFFFFF" w:themeColor="background1"/>
              </w:rPr>
              <w:t xml:space="preserve"> </w:t>
            </w:r>
            <w:r w:rsidRPr="003154E8">
              <w:rPr>
                <w:b/>
                <w:bCs/>
                <w:color w:val="FFFFFF" w:themeColor="background1"/>
              </w:rPr>
              <w:t>Comments received</w:t>
            </w:r>
          </w:p>
        </w:tc>
        <w:tc>
          <w:tcPr>
            <w:tcW w:w="591" w:type="pct"/>
            <w:shd w:val="clear" w:color="auto" w:fill="009999"/>
            <w:vAlign w:val="center"/>
          </w:tcPr>
          <w:p w14:paraId="198078BF" w14:textId="77777777" w:rsidR="0086132C" w:rsidRPr="003154E8" w:rsidRDefault="0086132C" w:rsidP="00C271DB">
            <w:pPr>
              <w:jc w:val="center"/>
              <w:rPr>
                <w:b/>
                <w:bCs/>
                <w:color w:val="FFFFFF" w:themeColor="background1"/>
              </w:rPr>
            </w:pPr>
            <w:r w:rsidRPr="003154E8">
              <w:rPr>
                <w:b/>
                <w:bCs/>
                <w:color w:val="FFFFFF" w:themeColor="background1"/>
              </w:rPr>
              <w:t>Summary of comments not accepted and reasons</w:t>
            </w:r>
          </w:p>
        </w:tc>
        <w:tc>
          <w:tcPr>
            <w:tcW w:w="693" w:type="pct"/>
            <w:shd w:val="clear" w:color="auto" w:fill="009999"/>
            <w:vAlign w:val="center"/>
          </w:tcPr>
          <w:p w14:paraId="70A4EF35" w14:textId="77777777" w:rsidR="0086132C" w:rsidRPr="003154E8" w:rsidRDefault="0086132C" w:rsidP="00C271DB">
            <w:pPr>
              <w:jc w:val="center"/>
              <w:rPr>
                <w:b/>
                <w:bCs/>
                <w:color w:val="FFFFFF" w:themeColor="background1"/>
              </w:rPr>
            </w:pPr>
            <w:r w:rsidRPr="003154E8">
              <w:rPr>
                <w:b/>
                <w:bCs/>
                <w:color w:val="FFFFFF" w:themeColor="background1"/>
              </w:rPr>
              <w:t>URL (If applicable)</w:t>
            </w:r>
          </w:p>
        </w:tc>
      </w:tr>
      <w:tr w:rsidR="00AD3F12" w:rsidRPr="003154E8" w14:paraId="5FAFC57B" w14:textId="77777777" w:rsidTr="00E47EA5">
        <w:trPr>
          <w:cantSplit/>
          <w:trHeight w:val="1274"/>
          <w:tblHeader/>
        </w:trPr>
        <w:tc>
          <w:tcPr>
            <w:tcW w:w="318" w:type="pct"/>
            <w:shd w:val="clear" w:color="auto" w:fill="auto"/>
            <w:vAlign w:val="center"/>
          </w:tcPr>
          <w:p w14:paraId="6062E4B5" w14:textId="4F1C4065" w:rsidR="00AD3F12" w:rsidRPr="003154E8" w:rsidRDefault="00AD3F12" w:rsidP="00AD3F12">
            <w:pPr>
              <w:jc w:val="center"/>
              <w:rPr>
                <w:b/>
                <w:bCs/>
                <w:color w:val="FFFFFF" w:themeColor="background1"/>
              </w:rPr>
            </w:pPr>
            <w:r w:rsidRPr="003154E8">
              <w:rPr>
                <w:b/>
                <w:bCs/>
              </w:rPr>
              <w:t>1</w:t>
            </w:r>
            <w:r w:rsidRPr="003154E8">
              <w:rPr>
                <w:b/>
                <w:bCs/>
                <w:color w:val="FFFFFF" w:themeColor="background1"/>
              </w:rPr>
              <w:t>1</w:t>
            </w:r>
          </w:p>
        </w:tc>
        <w:tc>
          <w:tcPr>
            <w:tcW w:w="514" w:type="pct"/>
            <w:shd w:val="clear" w:color="auto" w:fill="auto"/>
            <w:vAlign w:val="center"/>
          </w:tcPr>
          <w:p w14:paraId="4CECE1AC" w14:textId="6CFBBFDB" w:rsidR="00AD3F12" w:rsidRPr="003154E8" w:rsidRDefault="002E6253" w:rsidP="00AD3F12">
            <w:r w:rsidRPr="003154E8">
              <w:t>Newspaper Ad</w:t>
            </w:r>
          </w:p>
        </w:tc>
        <w:tc>
          <w:tcPr>
            <w:tcW w:w="640" w:type="pct"/>
            <w:shd w:val="clear" w:color="auto" w:fill="auto"/>
            <w:vAlign w:val="center"/>
          </w:tcPr>
          <w:p w14:paraId="369A6F3B" w14:textId="1CE488BE" w:rsidR="00AD3F12" w:rsidRPr="003154E8" w:rsidRDefault="002E6253" w:rsidP="002E6253">
            <w:pPr>
              <w:jc w:val="left"/>
              <w:rPr>
                <w:b/>
                <w:bCs/>
                <w:color w:val="FFFFFF" w:themeColor="background1"/>
              </w:rPr>
            </w:pPr>
            <w:r w:rsidRPr="003154E8">
              <w:t>Non-targeted/broad community</w:t>
            </w:r>
          </w:p>
        </w:tc>
        <w:tc>
          <w:tcPr>
            <w:tcW w:w="1287" w:type="pct"/>
            <w:shd w:val="clear" w:color="auto" w:fill="auto"/>
            <w:vAlign w:val="center"/>
          </w:tcPr>
          <w:p w14:paraId="5DAA0BEA" w14:textId="5A26863D" w:rsidR="00AD3F12" w:rsidRPr="003154E8" w:rsidRDefault="002E6253" w:rsidP="002E6253">
            <w:pPr>
              <w:rPr>
                <w:b/>
                <w:bCs/>
                <w:color w:val="FFFFFF" w:themeColor="background1"/>
              </w:rPr>
            </w:pPr>
            <w:r w:rsidRPr="003154E8">
              <w:t xml:space="preserve">Newspaper ad published on July </w:t>
            </w:r>
            <w:r w:rsidR="009A707A" w:rsidRPr="003154E8">
              <w:t>30</w:t>
            </w:r>
            <w:r w:rsidRPr="003154E8">
              <w:t>, 2020 in the Inland Valley Daily Bulletin announcing the availability of the draft 2020-2021 Action Plan Substantial Amendment to include CDBG-CV funds.</w:t>
            </w:r>
          </w:p>
        </w:tc>
        <w:tc>
          <w:tcPr>
            <w:tcW w:w="958" w:type="pct"/>
            <w:shd w:val="clear" w:color="auto" w:fill="auto"/>
            <w:vAlign w:val="center"/>
          </w:tcPr>
          <w:p w14:paraId="5F97F5E9" w14:textId="6233A6E4" w:rsidR="00AD3F12" w:rsidRPr="003154E8" w:rsidRDefault="009A707A" w:rsidP="00E47EA5">
            <w:pPr>
              <w:jc w:val="left"/>
            </w:pPr>
            <w:r w:rsidRPr="003154E8">
              <w:t xml:space="preserve">Not applicable. </w:t>
            </w:r>
          </w:p>
        </w:tc>
        <w:tc>
          <w:tcPr>
            <w:tcW w:w="591" w:type="pct"/>
            <w:shd w:val="clear" w:color="auto" w:fill="auto"/>
            <w:vAlign w:val="center"/>
          </w:tcPr>
          <w:p w14:paraId="63C1C6AE" w14:textId="77777777" w:rsidR="00AD3F12" w:rsidRPr="003154E8" w:rsidRDefault="00AD3F12" w:rsidP="00C271DB">
            <w:pPr>
              <w:jc w:val="center"/>
              <w:rPr>
                <w:b/>
                <w:bCs/>
              </w:rPr>
            </w:pPr>
          </w:p>
        </w:tc>
        <w:tc>
          <w:tcPr>
            <w:tcW w:w="693" w:type="pct"/>
            <w:shd w:val="clear" w:color="auto" w:fill="auto"/>
            <w:vAlign w:val="center"/>
          </w:tcPr>
          <w:p w14:paraId="1BEFF5A7" w14:textId="4BE49CBF" w:rsidR="00AD3F12" w:rsidRPr="003154E8" w:rsidRDefault="00243B62" w:rsidP="002E6253">
            <w:pPr>
              <w:jc w:val="left"/>
            </w:pPr>
            <w:r w:rsidRPr="003154E8">
              <w:t>Not applicable.</w:t>
            </w:r>
          </w:p>
        </w:tc>
      </w:tr>
      <w:tr w:rsidR="00AD3F12" w:rsidRPr="003154E8" w14:paraId="0C9B0568" w14:textId="77777777" w:rsidTr="005A10AE">
        <w:trPr>
          <w:cantSplit/>
          <w:trHeight w:val="4598"/>
          <w:tblHeader/>
        </w:trPr>
        <w:tc>
          <w:tcPr>
            <w:tcW w:w="318" w:type="pct"/>
            <w:shd w:val="clear" w:color="auto" w:fill="auto"/>
            <w:vAlign w:val="center"/>
          </w:tcPr>
          <w:p w14:paraId="39FB7CDA" w14:textId="5C34DBC0" w:rsidR="00AD3F12" w:rsidRPr="003154E8" w:rsidRDefault="00AD3F12" w:rsidP="00AD3F12">
            <w:pPr>
              <w:jc w:val="center"/>
              <w:rPr>
                <w:b/>
                <w:bCs/>
              </w:rPr>
            </w:pPr>
            <w:r w:rsidRPr="003154E8">
              <w:rPr>
                <w:b/>
                <w:bCs/>
              </w:rPr>
              <w:t>2</w:t>
            </w:r>
          </w:p>
        </w:tc>
        <w:tc>
          <w:tcPr>
            <w:tcW w:w="514" w:type="pct"/>
            <w:shd w:val="clear" w:color="auto" w:fill="auto"/>
            <w:vAlign w:val="center"/>
          </w:tcPr>
          <w:p w14:paraId="7FF18AE3" w14:textId="71A0A36E" w:rsidR="00AD3F12" w:rsidRPr="003154E8" w:rsidRDefault="002E6253" w:rsidP="002E6253">
            <w:pPr>
              <w:jc w:val="left"/>
            </w:pPr>
            <w:r w:rsidRPr="003154E8">
              <w:t>Public Hearing</w:t>
            </w:r>
          </w:p>
        </w:tc>
        <w:tc>
          <w:tcPr>
            <w:tcW w:w="640" w:type="pct"/>
            <w:shd w:val="clear" w:color="auto" w:fill="auto"/>
            <w:vAlign w:val="center"/>
          </w:tcPr>
          <w:p w14:paraId="3C74757C" w14:textId="6B1D20FD" w:rsidR="00AD3F12" w:rsidRPr="003154E8" w:rsidRDefault="009B2DBC" w:rsidP="00D50B25">
            <w:pPr>
              <w:spacing w:beforeAutospacing="0" w:after="0" w:afterAutospacing="0"/>
              <w:jc w:val="left"/>
            </w:pPr>
            <w:r w:rsidRPr="003154E8">
              <w:t>Minorities</w:t>
            </w:r>
          </w:p>
          <w:p w14:paraId="57878192" w14:textId="77777777" w:rsidR="00D50B25" w:rsidRPr="003154E8" w:rsidRDefault="00D50B25" w:rsidP="00D50B25">
            <w:pPr>
              <w:spacing w:beforeAutospacing="0" w:after="0" w:afterAutospacing="0"/>
              <w:jc w:val="left"/>
              <w:rPr>
                <w:sz w:val="16"/>
                <w:szCs w:val="16"/>
              </w:rPr>
            </w:pPr>
          </w:p>
          <w:p w14:paraId="387F6D72" w14:textId="04829B07" w:rsidR="009B2DBC" w:rsidRPr="003154E8" w:rsidRDefault="00554A71" w:rsidP="00D50B25">
            <w:pPr>
              <w:spacing w:beforeAutospacing="0" w:after="0" w:afterAutospacing="0"/>
              <w:jc w:val="left"/>
            </w:pPr>
            <w:r w:rsidRPr="003154E8">
              <w:t xml:space="preserve">Non-English speaking </w:t>
            </w:r>
          </w:p>
          <w:p w14:paraId="21821EFB" w14:textId="77777777" w:rsidR="00D50B25" w:rsidRPr="003154E8" w:rsidRDefault="00D50B25" w:rsidP="00D50B25">
            <w:pPr>
              <w:spacing w:beforeAutospacing="0" w:after="0" w:afterAutospacing="0"/>
              <w:jc w:val="left"/>
              <w:rPr>
                <w:sz w:val="16"/>
                <w:szCs w:val="16"/>
              </w:rPr>
            </w:pPr>
          </w:p>
          <w:p w14:paraId="38B5CF91" w14:textId="17EB48F2" w:rsidR="00CB44AC" w:rsidRPr="003154E8" w:rsidRDefault="00CB44AC" w:rsidP="00D50B25">
            <w:pPr>
              <w:spacing w:beforeAutospacing="0" w:after="0" w:afterAutospacing="0"/>
              <w:jc w:val="left"/>
            </w:pPr>
            <w:r w:rsidRPr="003154E8">
              <w:t>Persons with disabilities</w:t>
            </w:r>
          </w:p>
          <w:p w14:paraId="385A2383" w14:textId="77777777" w:rsidR="00D50B25" w:rsidRPr="003154E8" w:rsidRDefault="00D50B25" w:rsidP="00D50B25">
            <w:pPr>
              <w:spacing w:beforeAutospacing="0" w:after="0" w:afterAutospacing="0"/>
              <w:jc w:val="left"/>
              <w:rPr>
                <w:sz w:val="16"/>
                <w:szCs w:val="16"/>
              </w:rPr>
            </w:pPr>
          </w:p>
          <w:p w14:paraId="238910F5" w14:textId="751129E2" w:rsidR="00CB44AC" w:rsidRPr="003154E8" w:rsidRDefault="00C60283" w:rsidP="00D50B25">
            <w:pPr>
              <w:spacing w:beforeAutospacing="0" w:after="0" w:afterAutospacing="0"/>
              <w:jc w:val="left"/>
            </w:pPr>
            <w:r w:rsidRPr="003154E8">
              <w:t>Broad community</w:t>
            </w:r>
          </w:p>
          <w:p w14:paraId="2E80C661" w14:textId="77777777" w:rsidR="00D50B25" w:rsidRPr="003154E8" w:rsidRDefault="00D50B25" w:rsidP="00D50B25">
            <w:pPr>
              <w:spacing w:beforeAutospacing="0" w:after="0" w:afterAutospacing="0"/>
              <w:jc w:val="left"/>
              <w:rPr>
                <w:sz w:val="16"/>
                <w:szCs w:val="16"/>
              </w:rPr>
            </w:pPr>
          </w:p>
          <w:p w14:paraId="2815DC0B" w14:textId="1D4733B5" w:rsidR="00C60283" w:rsidRPr="003154E8" w:rsidRDefault="00FD4424" w:rsidP="00D50B25">
            <w:pPr>
              <w:spacing w:beforeAutospacing="0" w:after="0" w:afterAutospacing="0"/>
              <w:jc w:val="left"/>
            </w:pPr>
            <w:r w:rsidRPr="003154E8">
              <w:t>Residents of public/assisted housing</w:t>
            </w:r>
          </w:p>
          <w:p w14:paraId="4F9770A2" w14:textId="77777777" w:rsidR="00D50B25" w:rsidRPr="003154E8" w:rsidRDefault="00D50B25" w:rsidP="00D50B25">
            <w:pPr>
              <w:spacing w:beforeAutospacing="0" w:after="0" w:afterAutospacing="0"/>
              <w:jc w:val="left"/>
              <w:rPr>
                <w:sz w:val="16"/>
                <w:szCs w:val="16"/>
              </w:rPr>
            </w:pPr>
          </w:p>
          <w:p w14:paraId="706A228B" w14:textId="2F3E49AD" w:rsidR="00554A71" w:rsidRPr="003154E8" w:rsidRDefault="00D50B25" w:rsidP="005A10AE">
            <w:pPr>
              <w:spacing w:beforeAutospacing="0" w:after="0" w:afterAutospacing="0"/>
              <w:jc w:val="left"/>
            </w:pPr>
            <w:r w:rsidRPr="003154E8">
              <w:t>Stakeholders</w:t>
            </w:r>
          </w:p>
        </w:tc>
        <w:tc>
          <w:tcPr>
            <w:tcW w:w="1287" w:type="pct"/>
            <w:shd w:val="clear" w:color="auto" w:fill="auto"/>
            <w:vAlign w:val="center"/>
          </w:tcPr>
          <w:p w14:paraId="32BC26E8" w14:textId="55D953FB" w:rsidR="00AD3F12" w:rsidRPr="003154E8" w:rsidRDefault="002E6253" w:rsidP="002E6253">
            <w:pPr>
              <w:rPr>
                <w:b/>
                <w:bCs/>
                <w:color w:val="FFFFFF" w:themeColor="background1"/>
              </w:rPr>
            </w:pPr>
            <w:r w:rsidRPr="003154E8">
              <w:t xml:space="preserve">A public hearing was held before the Rancho Cucamonga City Council on </w:t>
            </w:r>
            <w:r w:rsidR="009A707A" w:rsidRPr="003154E8">
              <w:t>August 5,</w:t>
            </w:r>
            <w:r w:rsidRPr="003154E8">
              <w:t xml:space="preserve"> 2020 to receive input on the draft 2020-2021 Action Plan Substantial Amendment to include CDBG-CV funds.</w:t>
            </w:r>
          </w:p>
        </w:tc>
        <w:tc>
          <w:tcPr>
            <w:tcW w:w="958" w:type="pct"/>
            <w:shd w:val="clear" w:color="auto" w:fill="auto"/>
            <w:vAlign w:val="center"/>
          </w:tcPr>
          <w:p w14:paraId="772D6839" w14:textId="0460ED5A" w:rsidR="00AD3F12" w:rsidRPr="003154E8" w:rsidRDefault="00000446" w:rsidP="00E47EA5">
            <w:pPr>
              <w:jc w:val="left"/>
            </w:pPr>
            <w:r w:rsidRPr="003154E8">
              <w:t xml:space="preserve">(to be completed </w:t>
            </w:r>
            <w:r w:rsidR="00E47EA5" w:rsidRPr="003154E8">
              <w:t>after public hearing)</w:t>
            </w:r>
          </w:p>
        </w:tc>
        <w:tc>
          <w:tcPr>
            <w:tcW w:w="591" w:type="pct"/>
            <w:shd w:val="clear" w:color="auto" w:fill="auto"/>
            <w:vAlign w:val="center"/>
          </w:tcPr>
          <w:p w14:paraId="240439A9" w14:textId="77777777" w:rsidR="00AD3F12" w:rsidRPr="003154E8" w:rsidRDefault="00AD3F12" w:rsidP="00C271DB">
            <w:pPr>
              <w:jc w:val="center"/>
              <w:rPr>
                <w:b/>
                <w:bCs/>
              </w:rPr>
            </w:pPr>
          </w:p>
        </w:tc>
        <w:tc>
          <w:tcPr>
            <w:tcW w:w="693" w:type="pct"/>
            <w:shd w:val="clear" w:color="auto" w:fill="auto"/>
            <w:vAlign w:val="center"/>
          </w:tcPr>
          <w:p w14:paraId="5124D20C" w14:textId="60891700" w:rsidR="00AD3F12" w:rsidRPr="003154E8" w:rsidRDefault="00243B62" w:rsidP="00243B62">
            <w:pPr>
              <w:jc w:val="left"/>
            </w:pPr>
            <w:r w:rsidRPr="003154E8">
              <w:t>Not applicable</w:t>
            </w:r>
          </w:p>
        </w:tc>
      </w:tr>
    </w:tbl>
    <w:p w14:paraId="4073DE64" w14:textId="7B634E74" w:rsidR="002049AC" w:rsidRPr="003154E8" w:rsidRDefault="005A10AE" w:rsidP="005A10AE">
      <w:pPr>
        <w:pStyle w:val="Caption"/>
        <w:spacing w:beforeAutospacing="0" w:afterAutospacing="0"/>
        <w:jc w:val="center"/>
        <w:rPr>
          <w:rFonts w:ascii="Gill Sans Nova Light" w:hAnsi="Gill Sans Nova Light"/>
        </w:rPr>
      </w:pPr>
      <w:bookmarkStart w:id="8" w:name="_Toc43744798"/>
      <w:bookmarkStart w:id="9" w:name="_Toc43744981"/>
      <w:r w:rsidRPr="003154E8">
        <w:rPr>
          <w:rFonts w:ascii="Gill Sans Nova Light" w:hAnsi="Gill Sans Nova Light"/>
        </w:rPr>
        <w:t xml:space="preserve">Table </w:t>
      </w:r>
      <w:r w:rsidRPr="003154E8">
        <w:rPr>
          <w:rFonts w:ascii="Gill Sans Nova Light" w:hAnsi="Gill Sans Nova Light"/>
        </w:rPr>
        <w:fldChar w:fldCharType="begin"/>
      </w:r>
      <w:r w:rsidRPr="003154E8">
        <w:rPr>
          <w:rFonts w:ascii="Gill Sans Nova Light" w:hAnsi="Gill Sans Nova Light"/>
        </w:rPr>
        <w:instrText xml:space="preserve"> SEQ Table \* ARABIC </w:instrText>
      </w:r>
      <w:r w:rsidRPr="003154E8">
        <w:rPr>
          <w:rFonts w:ascii="Gill Sans Nova Light" w:hAnsi="Gill Sans Nova Light"/>
        </w:rPr>
        <w:fldChar w:fldCharType="separate"/>
      </w:r>
      <w:r w:rsidR="0052218B" w:rsidRPr="003154E8">
        <w:rPr>
          <w:rFonts w:ascii="Gill Sans Nova Light" w:hAnsi="Gill Sans Nova Light"/>
          <w:noProof/>
        </w:rPr>
        <w:t>1</w:t>
      </w:r>
      <w:r w:rsidRPr="003154E8">
        <w:rPr>
          <w:rFonts w:ascii="Gill Sans Nova Light" w:hAnsi="Gill Sans Nova Light"/>
        </w:rPr>
        <w:fldChar w:fldCharType="end"/>
      </w:r>
      <w:r w:rsidRPr="003154E8">
        <w:rPr>
          <w:rFonts w:ascii="Gill Sans Nova Light" w:hAnsi="Gill Sans Nova Light"/>
        </w:rPr>
        <w:t xml:space="preserve"> - Citizen Participation Outreach</w:t>
      </w:r>
      <w:bookmarkEnd w:id="8"/>
      <w:bookmarkEnd w:id="9"/>
    </w:p>
    <w:p w14:paraId="7C1DDF62" w14:textId="31130512" w:rsidR="005A10AE" w:rsidRPr="003154E8" w:rsidRDefault="005A10AE" w:rsidP="005A10AE">
      <w:pPr>
        <w:tabs>
          <w:tab w:val="left" w:pos="1376"/>
        </w:tabs>
        <w:sectPr w:rsidR="005A10AE" w:rsidRPr="003154E8" w:rsidSect="002049AC">
          <w:pgSz w:w="15840" w:h="12240" w:orient="landscape"/>
          <w:pgMar w:top="1440" w:right="1440" w:bottom="1440" w:left="1440" w:header="720" w:footer="720" w:gutter="0"/>
          <w:cols w:space="720"/>
          <w:docGrid w:linePitch="360"/>
        </w:sectPr>
      </w:pPr>
    </w:p>
    <w:p w14:paraId="12AB73BA" w14:textId="1C3754F7" w:rsidR="00A9265A" w:rsidRPr="003154E8" w:rsidRDefault="000F1283" w:rsidP="00F60702">
      <w:pPr>
        <w:pStyle w:val="Heading1"/>
        <w:rPr>
          <w:color w:val="800080"/>
        </w:rPr>
      </w:pPr>
      <w:bookmarkStart w:id="10" w:name="_Toc34842821"/>
      <w:bookmarkStart w:id="11" w:name="_Toc46761949"/>
      <w:bookmarkEnd w:id="0"/>
      <w:r w:rsidRPr="003154E8">
        <w:rPr>
          <w:color w:val="800080"/>
        </w:rPr>
        <w:lastRenderedPageBreak/>
        <w:t>E</w:t>
      </w:r>
      <w:r w:rsidR="00A9265A" w:rsidRPr="003154E8">
        <w:rPr>
          <w:color w:val="800080"/>
        </w:rPr>
        <w:t>xpected Resources</w:t>
      </w:r>
      <w:bookmarkEnd w:id="10"/>
      <w:bookmarkEnd w:id="11"/>
    </w:p>
    <w:p w14:paraId="568351F4" w14:textId="60AD0E9C" w:rsidR="00A9265A" w:rsidRPr="003154E8" w:rsidRDefault="00A9265A" w:rsidP="00F60702">
      <w:pPr>
        <w:pStyle w:val="Heading2"/>
      </w:pPr>
      <w:bookmarkStart w:id="12" w:name="_Toc34842822"/>
      <w:bookmarkStart w:id="13" w:name="_Toc46761950"/>
      <w:r w:rsidRPr="003154E8">
        <w:t>AP-15 Expected Resources</w:t>
      </w:r>
      <w:bookmarkEnd w:id="12"/>
      <w:bookmarkEnd w:id="13"/>
    </w:p>
    <w:p w14:paraId="6A167034" w14:textId="22780700" w:rsidR="00A1432D" w:rsidRPr="003154E8" w:rsidRDefault="00A1432D" w:rsidP="00C1062B">
      <w:pPr>
        <w:pStyle w:val="Heading4"/>
      </w:pPr>
      <w:r w:rsidRPr="003154E8">
        <w:t>Introduction</w:t>
      </w:r>
    </w:p>
    <w:p w14:paraId="604D9C74" w14:textId="4132B304" w:rsidR="00DA1D92" w:rsidRPr="003154E8" w:rsidRDefault="005F3A18" w:rsidP="00F60702">
      <w:r w:rsidRPr="003154E8">
        <w:t xml:space="preserve">The CARES Act allocation </w:t>
      </w:r>
      <w:r w:rsidR="00EF63E4" w:rsidRPr="003154E8">
        <w:t>from HUD includes $604,816</w:t>
      </w:r>
      <w:r w:rsidR="000E435E" w:rsidRPr="003154E8">
        <w:t xml:space="preserve"> of CDBG-CV funds</w:t>
      </w:r>
      <w:r w:rsidR="005473A0" w:rsidRPr="003154E8">
        <w:t xml:space="preserve">. The period of </w:t>
      </w:r>
      <w:r w:rsidR="0042621D" w:rsidRPr="003154E8">
        <w:t xml:space="preserve">performance for these grants </w:t>
      </w:r>
      <w:r w:rsidR="002A168E" w:rsidRPr="003154E8">
        <w:t xml:space="preserve">under law is </w:t>
      </w:r>
      <w:r w:rsidR="008F200B" w:rsidRPr="003154E8">
        <w:t xml:space="preserve">from March 1, 2020 </w:t>
      </w:r>
      <w:r w:rsidR="00B27DB6" w:rsidRPr="003154E8">
        <w:t>to September 30, 2022.</w:t>
      </w:r>
      <w:r w:rsidR="006B34BB" w:rsidRPr="003154E8">
        <w:t xml:space="preserve"> The City is also allocating $328,007 of prior year unused funds.</w:t>
      </w:r>
      <w:r w:rsidR="00B27DB6" w:rsidRPr="003154E8">
        <w:t xml:space="preserve"> </w:t>
      </w:r>
      <w:r w:rsidR="00B500B3" w:rsidRPr="003154E8">
        <w:t xml:space="preserve">If HUD </w:t>
      </w:r>
      <w:r w:rsidR="004D1410" w:rsidRPr="003154E8">
        <w:t xml:space="preserve">authorizes additional </w:t>
      </w:r>
      <w:r w:rsidR="005F0EC9" w:rsidRPr="003154E8">
        <w:t xml:space="preserve">resources, the City will </w:t>
      </w:r>
      <w:r w:rsidR="00743FE1" w:rsidRPr="003154E8">
        <w:t>further amend this Action Plan</w:t>
      </w:r>
      <w:r w:rsidR="00E6453A" w:rsidRPr="003154E8">
        <w:t xml:space="preserve">. </w:t>
      </w:r>
    </w:p>
    <w:p w14:paraId="08C987F0" w14:textId="35A6003B" w:rsidR="00A9265A" w:rsidRPr="003154E8" w:rsidRDefault="00A9265A" w:rsidP="00BE3E04">
      <w:pPr>
        <w:pStyle w:val="Heading4"/>
      </w:pPr>
      <w:r w:rsidRPr="003154E8">
        <w:t>Anticipated Resources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22"/>
        <w:gridCol w:w="1737"/>
        <w:gridCol w:w="1305"/>
        <w:gridCol w:w="1121"/>
        <w:gridCol w:w="1332"/>
        <w:gridCol w:w="1306"/>
        <w:gridCol w:w="1427"/>
      </w:tblGrid>
      <w:tr w:rsidR="00043AE8" w:rsidRPr="003154E8" w14:paraId="58115ACD" w14:textId="77777777" w:rsidTr="00D62C46">
        <w:trPr>
          <w:cantSplit/>
          <w:trHeight w:val="328"/>
          <w:tblHeader/>
          <w:jc w:val="center"/>
        </w:trPr>
        <w:tc>
          <w:tcPr>
            <w:tcW w:w="1163" w:type="dxa"/>
            <w:vMerge w:val="restart"/>
            <w:shd w:val="clear" w:color="auto" w:fill="006666"/>
            <w:vAlign w:val="center"/>
          </w:tcPr>
          <w:p w14:paraId="5410E494" w14:textId="77777777" w:rsidR="00043AE8" w:rsidRPr="003154E8" w:rsidRDefault="00043AE8" w:rsidP="00773053">
            <w:pPr>
              <w:jc w:val="center"/>
              <w:rPr>
                <w:b/>
                <w:bCs/>
                <w:color w:val="FFFFFF" w:themeColor="background1"/>
              </w:rPr>
            </w:pPr>
            <w:r w:rsidRPr="003154E8">
              <w:rPr>
                <w:b/>
                <w:bCs/>
                <w:color w:val="FFFFFF" w:themeColor="background1"/>
              </w:rPr>
              <w:t>Program</w:t>
            </w:r>
          </w:p>
        </w:tc>
        <w:tc>
          <w:tcPr>
            <w:tcW w:w="1800" w:type="dxa"/>
            <w:vMerge w:val="restart"/>
            <w:shd w:val="clear" w:color="auto" w:fill="006666"/>
            <w:vAlign w:val="center"/>
          </w:tcPr>
          <w:p w14:paraId="43025280" w14:textId="77777777" w:rsidR="00043AE8" w:rsidRPr="003154E8" w:rsidRDefault="00043AE8" w:rsidP="00773053">
            <w:pPr>
              <w:jc w:val="center"/>
              <w:rPr>
                <w:b/>
                <w:bCs/>
                <w:color w:val="FFFFFF" w:themeColor="background1"/>
              </w:rPr>
            </w:pPr>
            <w:r w:rsidRPr="003154E8">
              <w:rPr>
                <w:b/>
                <w:bCs/>
                <w:color w:val="FFFFFF" w:themeColor="background1"/>
              </w:rPr>
              <w:t>Uses of Funds</w:t>
            </w:r>
          </w:p>
        </w:tc>
        <w:tc>
          <w:tcPr>
            <w:tcW w:w="5287" w:type="dxa"/>
            <w:gridSpan w:val="4"/>
            <w:shd w:val="clear" w:color="auto" w:fill="006666"/>
            <w:vAlign w:val="center"/>
          </w:tcPr>
          <w:p w14:paraId="769747BC" w14:textId="4BB92916" w:rsidR="00043AE8" w:rsidRPr="003154E8" w:rsidRDefault="00043AE8" w:rsidP="00773053">
            <w:pPr>
              <w:jc w:val="center"/>
              <w:rPr>
                <w:b/>
                <w:bCs/>
                <w:color w:val="FFFFFF" w:themeColor="background1"/>
              </w:rPr>
            </w:pPr>
            <w:r w:rsidRPr="003154E8">
              <w:rPr>
                <w:b/>
                <w:bCs/>
                <w:color w:val="FFFFFF" w:themeColor="background1"/>
              </w:rPr>
              <w:t xml:space="preserve">Expected Amount Available </w:t>
            </w:r>
          </w:p>
        </w:tc>
        <w:tc>
          <w:tcPr>
            <w:tcW w:w="1479" w:type="dxa"/>
            <w:vMerge w:val="restart"/>
            <w:shd w:val="clear" w:color="auto" w:fill="006666"/>
            <w:vAlign w:val="center"/>
          </w:tcPr>
          <w:p w14:paraId="24A7E538" w14:textId="77777777" w:rsidR="00043AE8" w:rsidRPr="003154E8" w:rsidRDefault="00043AE8" w:rsidP="00773053">
            <w:pPr>
              <w:jc w:val="center"/>
              <w:rPr>
                <w:b/>
                <w:bCs/>
                <w:color w:val="FFFFFF" w:themeColor="background1"/>
              </w:rPr>
            </w:pPr>
            <w:r w:rsidRPr="003154E8">
              <w:rPr>
                <w:b/>
                <w:bCs/>
                <w:color w:val="FFFFFF" w:themeColor="background1"/>
              </w:rPr>
              <w:t>Narrative Description</w:t>
            </w:r>
          </w:p>
        </w:tc>
      </w:tr>
      <w:tr w:rsidR="00F525D9" w:rsidRPr="003154E8" w14:paraId="4B96CB96" w14:textId="77777777" w:rsidTr="00D62C46">
        <w:trPr>
          <w:cantSplit/>
          <w:trHeight w:val="917"/>
          <w:tblHeader/>
          <w:jc w:val="center"/>
        </w:trPr>
        <w:tc>
          <w:tcPr>
            <w:tcW w:w="1163" w:type="dxa"/>
            <w:vMerge/>
          </w:tcPr>
          <w:p w14:paraId="2CD552ED" w14:textId="77777777" w:rsidR="00F525D9" w:rsidRPr="003154E8" w:rsidRDefault="00F525D9" w:rsidP="00773053"/>
        </w:tc>
        <w:tc>
          <w:tcPr>
            <w:tcW w:w="1800" w:type="dxa"/>
            <w:vMerge/>
          </w:tcPr>
          <w:p w14:paraId="0408E85F" w14:textId="77777777" w:rsidR="00F525D9" w:rsidRPr="003154E8" w:rsidRDefault="00F525D9" w:rsidP="00773053"/>
        </w:tc>
        <w:tc>
          <w:tcPr>
            <w:tcW w:w="1352" w:type="dxa"/>
            <w:shd w:val="clear" w:color="auto" w:fill="009999"/>
            <w:vAlign w:val="center"/>
          </w:tcPr>
          <w:p w14:paraId="64C728B3" w14:textId="733F72DA" w:rsidR="00F525D9" w:rsidRPr="003154E8" w:rsidRDefault="00F525D9" w:rsidP="00773053">
            <w:pPr>
              <w:jc w:val="center"/>
              <w:rPr>
                <w:b/>
                <w:bCs/>
                <w:color w:val="FFFFFF" w:themeColor="background1"/>
              </w:rPr>
            </w:pPr>
            <w:r w:rsidRPr="003154E8">
              <w:rPr>
                <w:b/>
                <w:bCs/>
                <w:color w:val="FFFFFF" w:themeColor="background1"/>
              </w:rPr>
              <w:t xml:space="preserve">Allocation: </w:t>
            </w:r>
          </w:p>
        </w:tc>
        <w:tc>
          <w:tcPr>
            <w:tcW w:w="1162" w:type="dxa"/>
            <w:shd w:val="clear" w:color="auto" w:fill="009999"/>
            <w:vAlign w:val="center"/>
          </w:tcPr>
          <w:p w14:paraId="477150F7" w14:textId="7418669C" w:rsidR="00F525D9" w:rsidRPr="003154E8" w:rsidRDefault="00F525D9" w:rsidP="00773053">
            <w:pPr>
              <w:jc w:val="center"/>
              <w:rPr>
                <w:b/>
                <w:bCs/>
                <w:color w:val="FFFFFF" w:themeColor="background1"/>
              </w:rPr>
            </w:pPr>
            <w:r w:rsidRPr="003154E8">
              <w:rPr>
                <w:b/>
                <w:bCs/>
                <w:color w:val="FFFFFF" w:themeColor="background1"/>
              </w:rPr>
              <w:t xml:space="preserve">Program Income: </w:t>
            </w:r>
          </w:p>
        </w:tc>
        <w:tc>
          <w:tcPr>
            <w:tcW w:w="1380" w:type="dxa"/>
            <w:shd w:val="clear" w:color="auto" w:fill="009999"/>
            <w:vAlign w:val="center"/>
          </w:tcPr>
          <w:p w14:paraId="613BE9D2" w14:textId="21613EDD" w:rsidR="00F525D9" w:rsidRPr="003154E8" w:rsidRDefault="00F525D9" w:rsidP="00773053">
            <w:pPr>
              <w:jc w:val="center"/>
              <w:rPr>
                <w:b/>
                <w:bCs/>
                <w:color w:val="FFFFFF" w:themeColor="background1"/>
              </w:rPr>
            </w:pPr>
            <w:r w:rsidRPr="003154E8">
              <w:rPr>
                <w:b/>
                <w:bCs/>
                <w:color w:val="FFFFFF" w:themeColor="background1"/>
              </w:rPr>
              <w:t xml:space="preserve">Prior Year Resources: </w:t>
            </w:r>
          </w:p>
        </w:tc>
        <w:tc>
          <w:tcPr>
            <w:tcW w:w="1393" w:type="dxa"/>
            <w:shd w:val="clear" w:color="auto" w:fill="009999"/>
            <w:vAlign w:val="center"/>
          </w:tcPr>
          <w:p w14:paraId="10614551" w14:textId="63C14D52" w:rsidR="00F525D9" w:rsidRPr="003154E8" w:rsidRDefault="00043AE8" w:rsidP="00043AE8">
            <w:pPr>
              <w:jc w:val="center"/>
            </w:pPr>
            <w:r w:rsidRPr="003154E8">
              <w:rPr>
                <w:b/>
                <w:bCs/>
                <w:color w:val="FFFFFF" w:themeColor="background1"/>
              </w:rPr>
              <w:t>Total:</w:t>
            </w:r>
          </w:p>
        </w:tc>
        <w:tc>
          <w:tcPr>
            <w:tcW w:w="1479" w:type="dxa"/>
            <w:vMerge/>
          </w:tcPr>
          <w:p w14:paraId="7EACF097" w14:textId="77777777" w:rsidR="00F525D9" w:rsidRPr="003154E8" w:rsidRDefault="00F525D9" w:rsidP="00773053"/>
        </w:tc>
      </w:tr>
      <w:tr w:rsidR="00F525D9" w:rsidRPr="003154E8" w14:paraId="100AD86A" w14:textId="77777777" w:rsidTr="00D62C46">
        <w:trPr>
          <w:cantSplit/>
          <w:trHeight w:val="1700"/>
          <w:jc w:val="center"/>
        </w:trPr>
        <w:tc>
          <w:tcPr>
            <w:tcW w:w="1163" w:type="dxa"/>
            <w:vAlign w:val="center"/>
          </w:tcPr>
          <w:p w14:paraId="730D27B5" w14:textId="77777777" w:rsidR="00F525D9" w:rsidRPr="003154E8" w:rsidRDefault="00F525D9" w:rsidP="00032C51">
            <w:pPr>
              <w:jc w:val="center"/>
            </w:pPr>
            <w:r w:rsidRPr="003154E8">
              <w:t>CDBG</w:t>
            </w:r>
          </w:p>
        </w:tc>
        <w:tc>
          <w:tcPr>
            <w:tcW w:w="1800" w:type="dxa"/>
            <w:vAlign w:val="center"/>
          </w:tcPr>
          <w:p w14:paraId="7A355E70" w14:textId="77777777" w:rsidR="00F525D9" w:rsidRPr="003154E8" w:rsidRDefault="00F525D9" w:rsidP="00BD442C">
            <w:pPr>
              <w:jc w:val="center"/>
            </w:pPr>
            <w:r w:rsidRPr="003154E8">
              <w:t>Planning and Administration</w:t>
            </w:r>
          </w:p>
          <w:p w14:paraId="1299FE07" w14:textId="7886FFA0" w:rsidR="00F525D9" w:rsidRPr="003154E8" w:rsidRDefault="00F525D9" w:rsidP="00BD442C">
            <w:pPr>
              <w:jc w:val="center"/>
            </w:pPr>
            <w:r w:rsidRPr="003154E8">
              <w:t>Public Services</w:t>
            </w:r>
          </w:p>
        </w:tc>
        <w:tc>
          <w:tcPr>
            <w:tcW w:w="1352" w:type="dxa"/>
            <w:vAlign w:val="center"/>
          </w:tcPr>
          <w:p w14:paraId="38B2FB28" w14:textId="0E18873D" w:rsidR="00F525D9" w:rsidRPr="003154E8" w:rsidRDefault="00F525D9" w:rsidP="00D62C46">
            <w:pPr>
              <w:jc w:val="center"/>
            </w:pPr>
            <w:r w:rsidRPr="003154E8">
              <w:t>$604,816</w:t>
            </w:r>
          </w:p>
        </w:tc>
        <w:tc>
          <w:tcPr>
            <w:tcW w:w="1162" w:type="dxa"/>
            <w:vAlign w:val="center"/>
          </w:tcPr>
          <w:p w14:paraId="4559F23E" w14:textId="746DDC21" w:rsidR="00F525D9" w:rsidRPr="003154E8" w:rsidRDefault="00F525D9" w:rsidP="00D62C46">
            <w:pPr>
              <w:jc w:val="center"/>
            </w:pPr>
            <w:r w:rsidRPr="003154E8">
              <w:t>0</w:t>
            </w:r>
          </w:p>
        </w:tc>
        <w:tc>
          <w:tcPr>
            <w:tcW w:w="1380" w:type="dxa"/>
            <w:vAlign w:val="center"/>
          </w:tcPr>
          <w:p w14:paraId="26AEFDA8" w14:textId="44849211" w:rsidR="00F525D9" w:rsidRPr="003154E8" w:rsidRDefault="004059AE" w:rsidP="00D62C46">
            <w:pPr>
              <w:jc w:val="center"/>
            </w:pPr>
            <w:r w:rsidRPr="003154E8">
              <w:t>$</w:t>
            </w:r>
            <w:r w:rsidR="004D67A3" w:rsidRPr="003154E8">
              <w:t>328,007</w:t>
            </w:r>
          </w:p>
        </w:tc>
        <w:tc>
          <w:tcPr>
            <w:tcW w:w="1393" w:type="dxa"/>
            <w:vAlign w:val="center"/>
          </w:tcPr>
          <w:p w14:paraId="6BEE3F46" w14:textId="5194DB69" w:rsidR="00F525D9" w:rsidRPr="003154E8" w:rsidRDefault="00F0313F" w:rsidP="00D62C46">
            <w:pPr>
              <w:jc w:val="center"/>
            </w:pPr>
            <w:r w:rsidRPr="003154E8">
              <w:t>$</w:t>
            </w:r>
            <w:r w:rsidR="006F2E34" w:rsidRPr="003154E8">
              <w:t>932,823</w:t>
            </w:r>
          </w:p>
        </w:tc>
        <w:tc>
          <w:tcPr>
            <w:tcW w:w="1479" w:type="dxa"/>
            <w:vAlign w:val="center"/>
          </w:tcPr>
          <w:p w14:paraId="2DFE4E33" w14:textId="38AD440C" w:rsidR="00F525D9" w:rsidRPr="003154E8" w:rsidRDefault="00AA30FC" w:rsidP="00D62C46">
            <w:pPr>
              <w:jc w:val="center"/>
            </w:pPr>
            <w:r w:rsidRPr="003154E8">
              <w:t xml:space="preserve">CARES Act allocation of CDBG </w:t>
            </w:r>
            <w:r w:rsidR="0090125E" w:rsidRPr="003154E8">
              <w:t xml:space="preserve">to address </w:t>
            </w:r>
            <w:r w:rsidR="002701F2" w:rsidRPr="003154E8">
              <w:t>COVID-19.</w:t>
            </w:r>
          </w:p>
        </w:tc>
      </w:tr>
    </w:tbl>
    <w:p w14:paraId="54066776" w14:textId="62256BB5" w:rsidR="0052218B" w:rsidRPr="003154E8" w:rsidRDefault="0052218B" w:rsidP="0052218B">
      <w:pPr>
        <w:pStyle w:val="Caption"/>
        <w:keepNext/>
        <w:spacing w:beforeAutospacing="0" w:afterAutospacing="0"/>
        <w:jc w:val="center"/>
        <w:rPr>
          <w:rFonts w:ascii="Gill Sans Nova Light" w:hAnsi="Gill Sans Nova Light"/>
        </w:rPr>
      </w:pPr>
      <w:bookmarkStart w:id="14" w:name="_Toc43744982"/>
      <w:bookmarkStart w:id="15" w:name="_Toc34831658"/>
      <w:r w:rsidRPr="003154E8">
        <w:rPr>
          <w:rFonts w:ascii="Gill Sans Nova Light" w:hAnsi="Gill Sans Nova Light"/>
        </w:rPr>
        <w:t xml:space="preserve">Table </w:t>
      </w:r>
      <w:r w:rsidRPr="003154E8">
        <w:rPr>
          <w:rFonts w:ascii="Gill Sans Nova Light" w:hAnsi="Gill Sans Nova Light"/>
        </w:rPr>
        <w:fldChar w:fldCharType="begin"/>
      </w:r>
      <w:r w:rsidRPr="003154E8">
        <w:rPr>
          <w:rFonts w:ascii="Gill Sans Nova Light" w:hAnsi="Gill Sans Nova Light"/>
        </w:rPr>
        <w:instrText xml:space="preserve"> SEQ Table \* ARABIC </w:instrText>
      </w:r>
      <w:r w:rsidRPr="003154E8">
        <w:rPr>
          <w:rFonts w:ascii="Gill Sans Nova Light" w:hAnsi="Gill Sans Nova Light"/>
        </w:rPr>
        <w:fldChar w:fldCharType="separate"/>
      </w:r>
      <w:r w:rsidRPr="003154E8">
        <w:rPr>
          <w:rFonts w:ascii="Gill Sans Nova Light" w:hAnsi="Gill Sans Nova Light"/>
          <w:noProof/>
        </w:rPr>
        <w:t>2</w:t>
      </w:r>
      <w:r w:rsidRPr="003154E8">
        <w:rPr>
          <w:rFonts w:ascii="Gill Sans Nova Light" w:hAnsi="Gill Sans Nova Light"/>
        </w:rPr>
        <w:fldChar w:fldCharType="end"/>
      </w:r>
      <w:r w:rsidRPr="003154E8">
        <w:rPr>
          <w:rFonts w:ascii="Gill Sans Nova Light" w:hAnsi="Gill Sans Nova Light"/>
        </w:rPr>
        <w:t xml:space="preserve"> - Expected Resources</w:t>
      </w:r>
      <w:bookmarkEnd w:id="14"/>
    </w:p>
    <w:bookmarkEnd w:id="15"/>
    <w:p w14:paraId="55F870AE" w14:textId="28E35CC4" w:rsidR="00A9265A" w:rsidRPr="003154E8" w:rsidRDefault="00A9265A" w:rsidP="006410DE">
      <w:pPr>
        <w:pStyle w:val="Heading4"/>
      </w:pPr>
      <w:r w:rsidRPr="003154E8">
        <w:t xml:space="preserve">Explain how federal funds will leverage those additional resources (private, </w:t>
      </w:r>
      <w:proofErr w:type="gramStart"/>
      <w:r w:rsidRPr="003154E8">
        <w:t>state</w:t>
      </w:r>
      <w:proofErr w:type="gramEnd"/>
      <w:r w:rsidRPr="003154E8">
        <w:t xml:space="preserve"> and local funds), including a description of how matching requirements will be satisfied</w:t>
      </w:r>
    </w:p>
    <w:p w14:paraId="61C875E0" w14:textId="28F54A01" w:rsidR="00725BE3" w:rsidRPr="003154E8" w:rsidRDefault="00E66572" w:rsidP="00F60702">
      <w:r w:rsidRPr="003154E8">
        <w:t xml:space="preserve">Since the initial planning and programming of these resources, the Planning Department has worked closely with other City departments as well as County, State, and Federal partners to identify other available resources authorized through the CARES Act, the Small Business Administration (SBA), and Federal Emergency Management Agency (FEMA) that </w:t>
      </w:r>
      <w:r w:rsidR="00435978" w:rsidRPr="003154E8">
        <w:t>may</w:t>
      </w:r>
      <w:r w:rsidRPr="003154E8">
        <w:t xml:space="preserve"> be leveraged to maximize the impact of the CDBG-CV resources. </w:t>
      </w:r>
    </w:p>
    <w:p w14:paraId="625EF4E7" w14:textId="77777777" w:rsidR="00725BE3" w:rsidRPr="003154E8" w:rsidRDefault="00725BE3" w:rsidP="006410DE">
      <w:pPr>
        <w:pStyle w:val="Heading4"/>
      </w:pPr>
      <w:r w:rsidRPr="003154E8">
        <w:t>Matching Requirements</w:t>
      </w:r>
    </w:p>
    <w:p w14:paraId="01F4B52A" w14:textId="77777777" w:rsidR="0079710B" w:rsidRPr="003154E8" w:rsidRDefault="0079710B" w:rsidP="0079710B">
      <w:r w:rsidRPr="003154E8">
        <w:t xml:space="preserve">The CARES Act allocation of CDBG-CV funds does not require a local matching funds contribution. </w:t>
      </w:r>
    </w:p>
    <w:p w14:paraId="31CDBF40" w14:textId="77777777" w:rsidR="004E72E9" w:rsidRPr="003154E8" w:rsidRDefault="004E72E9" w:rsidP="00F60702">
      <w:pPr>
        <w:pStyle w:val="Heading1"/>
        <w:sectPr w:rsidR="004E72E9" w:rsidRPr="003154E8" w:rsidSect="004E72E9">
          <w:headerReference w:type="even" r:id="rId19"/>
          <w:headerReference w:type="default" r:id="rId20"/>
          <w:footerReference w:type="even" r:id="rId21"/>
          <w:footerReference w:type="default" r:id="rId22"/>
          <w:headerReference w:type="first" r:id="rId23"/>
          <w:footerReference w:type="first" r:id="rId24"/>
          <w:pgSz w:w="12240" w:h="15840" w:code="1"/>
          <w:pgMar w:top="1440" w:right="1440" w:bottom="1440" w:left="1440" w:header="720" w:footer="720" w:gutter="0"/>
          <w:cols w:space="720"/>
          <w:docGrid w:linePitch="360"/>
        </w:sectPr>
      </w:pPr>
    </w:p>
    <w:p w14:paraId="1677A330" w14:textId="5C828C62" w:rsidR="00A9265A" w:rsidRPr="003154E8" w:rsidRDefault="00A9265A" w:rsidP="00F60702">
      <w:pPr>
        <w:pStyle w:val="Heading1"/>
        <w:rPr>
          <w:color w:val="800080"/>
        </w:rPr>
      </w:pPr>
      <w:bookmarkStart w:id="16" w:name="_Toc34842823"/>
      <w:bookmarkStart w:id="17" w:name="_Toc46761951"/>
      <w:r w:rsidRPr="003154E8">
        <w:rPr>
          <w:color w:val="800080"/>
        </w:rPr>
        <w:lastRenderedPageBreak/>
        <w:t>Annual Goals and Objectives</w:t>
      </w:r>
      <w:bookmarkEnd w:id="16"/>
      <w:bookmarkEnd w:id="17"/>
    </w:p>
    <w:p w14:paraId="06BC1480" w14:textId="21C3EED6" w:rsidR="00A9265A" w:rsidRPr="003154E8" w:rsidRDefault="00A9265A" w:rsidP="00F60702">
      <w:pPr>
        <w:pStyle w:val="Heading2"/>
      </w:pPr>
      <w:bookmarkStart w:id="18" w:name="_Toc46761952"/>
      <w:bookmarkStart w:id="19" w:name="_Toc34842824"/>
      <w:r w:rsidRPr="003154E8">
        <w:t>AP-20 Annual Goals and Objectives</w:t>
      </w:r>
      <w:bookmarkEnd w:id="18"/>
      <w:r w:rsidRPr="003154E8">
        <w:t xml:space="preserve"> </w:t>
      </w:r>
      <w:bookmarkEnd w:id="19"/>
    </w:p>
    <w:p w14:paraId="786B1E7B" w14:textId="78155316" w:rsidR="00A9265A" w:rsidRPr="003154E8" w:rsidRDefault="00A9265A" w:rsidP="00C1062B">
      <w:pPr>
        <w:pStyle w:val="Heading4"/>
      </w:pPr>
      <w:r w:rsidRPr="003154E8">
        <w:t xml:space="preserve">Goals Summary Information </w:t>
      </w:r>
    </w:p>
    <w:tbl>
      <w:tblPr>
        <w:tblW w:w="52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6"/>
        <w:gridCol w:w="1825"/>
        <w:gridCol w:w="696"/>
        <w:gridCol w:w="696"/>
        <w:gridCol w:w="3113"/>
        <w:gridCol w:w="1291"/>
        <w:gridCol w:w="1804"/>
        <w:gridCol w:w="1212"/>
        <w:gridCol w:w="2269"/>
      </w:tblGrid>
      <w:tr w:rsidR="008E239A" w:rsidRPr="003154E8" w14:paraId="51367CB5" w14:textId="77777777" w:rsidTr="00C1062B">
        <w:trPr>
          <w:cantSplit/>
          <w:trHeight w:val="470"/>
          <w:tblHeader/>
          <w:jc w:val="center"/>
        </w:trPr>
        <w:tc>
          <w:tcPr>
            <w:tcW w:w="821" w:type="dxa"/>
            <w:tcBorders>
              <w:top w:val="single" w:sz="4" w:space="0" w:color="auto"/>
              <w:left w:val="single" w:sz="4" w:space="0" w:color="auto"/>
              <w:bottom w:val="single" w:sz="4" w:space="0" w:color="auto"/>
              <w:right w:val="single" w:sz="4" w:space="0" w:color="auto"/>
            </w:tcBorders>
            <w:shd w:val="clear" w:color="auto" w:fill="009999"/>
            <w:vAlign w:val="center"/>
            <w:hideMark/>
          </w:tcPr>
          <w:p w14:paraId="05A651AF" w14:textId="77777777" w:rsidR="008E239A" w:rsidRPr="003154E8" w:rsidRDefault="008E239A" w:rsidP="006F08C8">
            <w:pPr>
              <w:jc w:val="center"/>
              <w:rPr>
                <w:b/>
                <w:bCs/>
                <w:color w:val="FFFFFF" w:themeColor="background1"/>
              </w:rPr>
            </w:pPr>
            <w:r w:rsidRPr="003154E8">
              <w:rPr>
                <w:b/>
                <w:bCs/>
                <w:color w:val="FFFFFF" w:themeColor="background1"/>
              </w:rPr>
              <w:t>Sort Order</w:t>
            </w:r>
          </w:p>
        </w:tc>
        <w:tc>
          <w:tcPr>
            <w:tcW w:w="2091" w:type="dxa"/>
            <w:tcBorders>
              <w:top w:val="single" w:sz="4" w:space="0" w:color="auto"/>
              <w:left w:val="single" w:sz="4" w:space="0" w:color="auto"/>
              <w:bottom w:val="single" w:sz="4" w:space="0" w:color="auto"/>
              <w:right w:val="single" w:sz="4" w:space="0" w:color="auto"/>
            </w:tcBorders>
            <w:shd w:val="clear" w:color="auto" w:fill="009999"/>
            <w:vAlign w:val="center"/>
            <w:hideMark/>
          </w:tcPr>
          <w:p w14:paraId="5898564D" w14:textId="77777777" w:rsidR="008E239A" w:rsidRPr="003154E8" w:rsidRDefault="008E239A" w:rsidP="006F08C8">
            <w:pPr>
              <w:jc w:val="center"/>
              <w:rPr>
                <w:b/>
                <w:bCs/>
                <w:color w:val="FFFFFF" w:themeColor="background1"/>
              </w:rPr>
            </w:pPr>
            <w:r w:rsidRPr="003154E8">
              <w:rPr>
                <w:b/>
                <w:bCs/>
                <w:color w:val="FFFFFF" w:themeColor="background1"/>
              </w:rPr>
              <w:t>Goal Name</w:t>
            </w:r>
          </w:p>
        </w:tc>
        <w:tc>
          <w:tcPr>
            <w:tcW w:w="696" w:type="dxa"/>
            <w:tcBorders>
              <w:top w:val="single" w:sz="4" w:space="0" w:color="auto"/>
              <w:left w:val="single" w:sz="4" w:space="0" w:color="auto"/>
              <w:bottom w:val="single" w:sz="4" w:space="0" w:color="auto"/>
              <w:right w:val="single" w:sz="4" w:space="0" w:color="auto"/>
            </w:tcBorders>
            <w:shd w:val="clear" w:color="auto" w:fill="009999"/>
            <w:vAlign w:val="center"/>
            <w:hideMark/>
          </w:tcPr>
          <w:p w14:paraId="6733BCDC" w14:textId="77777777" w:rsidR="008E239A" w:rsidRPr="003154E8" w:rsidRDefault="008E239A" w:rsidP="006F08C8">
            <w:pPr>
              <w:jc w:val="center"/>
              <w:rPr>
                <w:b/>
                <w:bCs/>
                <w:color w:val="FFFFFF" w:themeColor="background1"/>
              </w:rPr>
            </w:pPr>
            <w:r w:rsidRPr="003154E8">
              <w:rPr>
                <w:b/>
                <w:bCs/>
                <w:color w:val="FFFFFF" w:themeColor="background1"/>
              </w:rPr>
              <w:t>Start Year</w:t>
            </w:r>
          </w:p>
        </w:tc>
        <w:tc>
          <w:tcPr>
            <w:tcW w:w="696" w:type="dxa"/>
            <w:tcBorders>
              <w:top w:val="single" w:sz="4" w:space="0" w:color="auto"/>
              <w:left w:val="single" w:sz="4" w:space="0" w:color="auto"/>
              <w:bottom w:val="single" w:sz="4" w:space="0" w:color="auto"/>
              <w:right w:val="single" w:sz="4" w:space="0" w:color="auto"/>
            </w:tcBorders>
            <w:shd w:val="clear" w:color="auto" w:fill="009999"/>
            <w:vAlign w:val="center"/>
            <w:hideMark/>
          </w:tcPr>
          <w:p w14:paraId="46E12B8C" w14:textId="77777777" w:rsidR="008E239A" w:rsidRPr="003154E8" w:rsidRDefault="008E239A" w:rsidP="006F08C8">
            <w:pPr>
              <w:jc w:val="center"/>
              <w:rPr>
                <w:b/>
                <w:bCs/>
                <w:color w:val="FFFFFF" w:themeColor="background1"/>
              </w:rPr>
            </w:pPr>
            <w:r w:rsidRPr="003154E8">
              <w:rPr>
                <w:b/>
                <w:bCs/>
                <w:color w:val="FFFFFF" w:themeColor="background1"/>
              </w:rPr>
              <w:t>End Year</w:t>
            </w:r>
          </w:p>
        </w:tc>
        <w:tc>
          <w:tcPr>
            <w:tcW w:w="1910" w:type="dxa"/>
            <w:tcBorders>
              <w:top w:val="single" w:sz="4" w:space="0" w:color="auto"/>
              <w:left w:val="single" w:sz="4" w:space="0" w:color="auto"/>
              <w:bottom w:val="single" w:sz="4" w:space="0" w:color="auto"/>
              <w:right w:val="single" w:sz="4" w:space="0" w:color="auto"/>
            </w:tcBorders>
            <w:shd w:val="clear" w:color="auto" w:fill="009999"/>
            <w:vAlign w:val="center"/>
            <w:hideMark/>
          </w:tcPr>
          <w:p w14:paraId="47507BB7" w14:textId="77777777" w:rsidR="008E239A" w:rsidRPr="003154E8" w:rsidRDefault="008E239A" w:rsidP="006F08C8">
            <w:pPr>
              <w:jc w:val="center"/>
              <w:rPr>
                <w:b/>
                <w:bCs/>
                <w:color w:val="FFFFFF" w:themeColor="background1"/>
              </w:rPr>
            </w:pPr>
            <w:r w:rsidRPr="003154E8">
              <w:rPr>
                <w:b/>
                <w:bCs/>
                <w:color w:val="FFFFFF" w:themeColor="background1"/>
              </w:rPr>
              <w:t>Category</w:t>
            </w:r>
          </w:p>
        </w:tc>
        <w:tc>
          <w:tcPr>
            <w:tcW w:w="1291" w:type="dxa"/>
            <w:tcBorders>
              <w:top w:val="single" w:sz="4" w:space="0" w:color="auto"/>
              <w:left w:val="single" w:sz="4" w:space="0" w:color="auto"/>
              <w:bottom w:val="single" w:sz="4" w:space="0" w:color="auto"/>
              <w:right w:val="single" w:sz="4" w:space="0" w:color="auto"/>
            </w:tcBorders>
            <w:shd w:val="clear" w:color="auto" w:fill="009999"/>
            <w:vAlign w:val="center"/>
            <w:hideMark/>
          </w:tcPr>
          <w:p w14:paraId="75A6FDDC" w14:textId="77777777" w:rsidR="008E239A" w:rsidRPr="003154E8" w:rsidRDefault="008E239A" w:rsidP="006F08C8">
            <w:pPr>
              <w:jc w:val="center"/>
              <w:rPr>
                <w:b/>
                <w:bCs/>
                <w:color w:val="FFFFFF" w:themeColor="background1"/>
              </w:rPr>
            </w:pPr>
            <w:r w:rsidRPr="003154E8">
              <w:rPr>
                <w:b/>
                <w:bCs/>
                <w:color w:val="FFFFFF" w:themeColor="background1"/>
              </w:rPr>
              <w:t>Geographic Area</w:t>
            </w:r>
          </w:p>
        </w:tc>
        <w:tc>
          <w:tcPr>
            <w:tcW w:w="2128" w:type="dxa"/>
            <w:tcBorders>
              <w:top w:val="single" w:sz="4" w:space="0" w:color="auto"/>
              <w:left w:val="single" w:sz="4" w:space="0" w:color="auto"/>
              <w:bottom w:val="single" w:sz="4" w:space="0" w:color="auto"/>
              <w:right w:val="single" w:sz="4" w:space="0" w:color="auto"/>
            </w:tcBorders>
            <w:shd w:val="clear" w:color="auto" w:fill="009999"/>
            <w:vAlign w:val="center"/>
            <w:hideMark/>
          </w:tcPr>
          <w:p w14:paraId="2265CDB8" w14:textId="77777777" w:rsidR="008E239A" w:rsidRPr="003154E8" w:rsidRDefault="008E239A" w:rsidP="006F08C8">
            <w:pPr>
              <w:jc w:val="center"/>
              <w:rPr>
                <w:b/>
                <w:bCs/>
                <w:color w:val="FFFFFF" w:themeColor="background1"/>
              </w:rPr>
            </w:pPr>
            <w:r w:rsidRPr="003154E8">
              <w:rPr>
                <w:b/>
                <w:bCs/>
                <w:color w:val="FFFFFF" w:themeColor="background1"/>
              </w:rPr>
              <w:t>Needs Addressed</w:t>
            </w:r>
          </w:p>
        </w:tc>
        <w:tc>
          <w:tcPr>
            <w:tcW w:w="1277" w:type="dxa"/>
            <w:tcBorders>
              <w:top w:val="single" w:sz="4" w:space="0" w:color="auto"/>
              <w:left w:val="single" w:sz="4" w:space="0" w:color="auto"/>
              <w:bottom w:val="single" w:sz="4" w:space="0" w:color="auto"/>
              <w:right w:val="single" w:sz="4" w:space="0" w:color="auto"/>
            </w:tcBorders>
            <w:shd w:val="clear" w:color="auto" w:fill="009999"/>
            <w:vAlign w:val="center"/>
            <w:hideMark/>
          </w:tcPr>
          <w:p w14:paraId="3691DBCB" w14:textId="77777777" w:rsidR="008E239A" w:rsidRPr="003154E8" w:rsidRDefault="008E239A" w:rsidP="006F08C8">
            <w:pPr>
              <w:jc w:val="center"/>
              <w:rPr>
                <w:b/>
                <w:bCs/>
                <w:color w:val="FFFFFF" w:themeColor="background1"/>
              </w:rPr>
            </w:pPr>
            <w:r w:rsidRPr="003154E8">
              <w:rPr>
                <w:b/>
                <w:bCs/>
                <w:color w:val="FFFFFF" w:themeColor="background1"/>
              </w:rPr>
              <w:t>Funding</w:t>
            </w:r>
          </w:p>
        </w:tc>
        <w:tc>
          <w:tcPr>
            <w:tcW w:w="2812" w:type="dxa"/>
            <w:tcBorders>
              <w:top w:val="single" w:sz="4" w:space="0" w:color="auto"/>
              <w:left w:val="single" w:sz="4" w:space="0" w:color="auto"/>
              <w:bottom w:val="single" w:sz="4" w:space="0" w:color="auto"/>
              <w:right w:val="single" w:sz="4" w:space="0" w:color="auto"/>
            </w:tcBorders>
            <w:shd w:val="clear" w:color="auto" w:fill="009999"/>
            <w:vAlign w:val="center"/>
            <w:hideMark/>
          </w:tcPr>
          <w:p w14:paraId="14A9CD52" w14:textId="77777777" w:rsidR="008E239A" w:rsidRPr="003154E8" w:rsidRDefault="008E239A" w:rsidP="006F08C8">
            <w:pPr>
              <w:jc w:val="center"/>
              <w:rPr>
                <w:b/>
                <w:bCs/>
                <w:color w:val="FFFFFF" w:themeColor="background1"/>
              </w:rPr>
            </w:pPr>
            <w:r w:rsidRPr="003154E8">
              <w:rPr>
                <w:b/>
                <w:bCs/>
                <w:color w:val="FFFFFF" w:themeColor="background1"/>
              </w:rPr>
              <w:t>Goal Outcome Indicator</w:t>
            </w:r>
          </w:p>
        </w:tc>
      </w:tr>
      <w:tr w:rsidR="008E239A" w:rsidRPr="003154E8" w14:paraId="7B92E24F" w14:textId="77777777" w:rsidTr="0027594C">
        <w:trPr>
          <w:cantSplit/>
          <w:jc w:val="center"/>
        </w:trPr>
        <w:tc>
          <w:tcPr>
            <w:tcW w:w="0" w:type="auto"/>
            <w:tcBorders>
              <w:top w:val="single" w:sz="4" w:space="0" w:color="auto"/>
              <w:left w:val="single" w:sz="4" w:space="0" w:color="auto"/>
              <w:bottom w:val="single" w:sz="4" w:space="0" w:color="auto"/>
              <w:right w:val="single" w:sz="4" w:space="0" w:color="auto"/>
            </w:tcBorders>
            <w:vAlign w:val="center"/>
          </w:tcPr>
          <w:p w14:paraId="325B1541" w14:textId="77777777" w:rsidR="008E239A" w:rsidRPr="003154E8" w:rsidRDefault="008E239A" w:rsidP="0027594C">
            <w:pPr>
              <w:jc w:val="center"/>
            </w:pPr>
            <w:r w:rsidRPr="003154E8">
              <w:t>1</w:t>
            </w:r>
          </w:p>
        </w:tc>
        <w:tc>
          <w:tcPr>
            <w:tcW w:w="0" w:type="auto"/>
            <w:tcBorders>
              <w:top w:val="single" w:sz="4" w:space="0" w:color="auto"/>
              <w:left w:val="single" w:sz="4" w:space="0" w:color="auto"/>
              <w:bottom w:val="single" w:sz="4" w:space="0" w:color="auto"/>
              <w:right w:val="single" w:sz="4" w:space="0" w:color="auto"/>
            </w:tcBorders>
            <w:vAlign w:val="center"/>
          </w:tcPr>
          <w:p w14:paraId="6B4B2EDC" w14:textId="1B7CE72B" w:rsidR="008E239A" w:rsidRPr="003154E8" w:rsidRDefault="00084448" w:rsidP="0027594C">
            <w:pPr>
              <w:jc w:val="center"/>
            </w:pPr>
            <w:r w:rsidRPr="003154E8">
              <w:t>COVID-19 Response</w:t>
            </w:r>
          </w:p>
        </w:tc>
        <w:tc>
          <w:tcPr>
            <w:tcW w:w="0" w:type="auto"/>
            <w:tcBorders>
              <w:top w:val="single" w:sz="4" w:space="0" w:color="auto"/>
              <w:left w:val="single" w:sz="4" w:space="0" w:color="auto"/>
              <w:bottom w:val="single" w:sz="4" w:space="0" w:color="auto"/>
              <w:right w:val="single" w:sz="4" w:space="0" w:color="auto"/>
            </w:tcBorders>
            <w:vAlign w:val="center"/>
          </w:tcPr>
          <w:p w14:paraId="3E519C5E" w14:textId="77777777" w:rsidR="008E239A" w:rsidRPr="003154E8" w:rsidRDefault="008E239A" w:rsidP="0027594C">
            <w:pPr>
              <w:jc w:val="center"/>
            </w:pPr>
            <w:r w:rsidRPr="003154E8">
              <w:t>2020</w:t>
            </w:r>
          </w:p>
        </w:tc>
        <w:tc>
          <w:tcPr>
            <w:tcW w:w="0" w:type="auto"/>
            <w:tcBorders>
              <w:top w:val="single" w:sz="4" w:space="0" w:color="auto"/>
              <w:left w:val="single" w:sz="4" w:space="0" w:color="auto"/>
              <w:bottom w:val="single" w:sz="4" w:space="0" w:color="auto"/>
              <w:right w:val="single" w:sz="4" w:space="0" w:color="auto"/>
            </w:tcBorders>
            <w:vAlign w:val="center"/>
          </w:tcPr>
          <w:p w14:paraId="5BE89218" w14:textId="32ED5244" w:rsidR="008E239A" w:rsidRPr="003154E8" w:rsidRDefault="00195F95" w:rsidP="0027594C">
            <w:pPr>
              <w:jc w:val="center"/>
            </w:pPr>
            <w:r w:rsidRPr="003154E8">
              <w:t>202</w:t>
            </w:r>
            <w:r w:rsidR="008C7F63" w:rsidRPr="003154E8">
              <w:t>2</w:t>
            </w:r>
          </w:p>
        </w:tc>
        <w:tc>
          <w:tcPr>
            <w:tcW w:w="0" w:type="auto"/>
            <w:tcBorders>
              <w:top w:val="single" w:sz="4" w:space="0" w:color="auto"/>
              <w:left w:val="single" w:sz="4" w:space="0" w:color="auto"/>
              <w:bottom w:val="single" w:sz="4" w:space="0" w:color="auto"/>
              <w:right w:val="single" w:sz="4" w:space="0" w:color="auto"/>
            </w:tcBorders>
            <w:vAlign w:val="center"/>
          </w:tcPr>
          <w:p w14:paraId="0C9B4BCB" w14:textId="77777777" w:rsidR="008E239A" w:rsidRPr="003154E8" w:rsidRDefault="008E239A" w:rsidP="0027594C">
            <w:pPr>
              <w:jc w:val="center"/>
            </w:pPr>
            <w:r w:rsidRPr="003154E8">
              <w:t>Affordable Housing</w:t>
            </w:r>
          </w:p>
          <w:p w14:paraId="04399BA8" w14:textId="3F45F6CA" w:rsidR="00DA1017" w:rsidRPr="003154E8" w:rsidRDefault="00DA1017" w:rsidP="0027594C">
            <w:pPr>
              <w:jc w:val="center"/>
            </w:pPr>
            <w:r w:rsidRPr="003154E8">
              <w:t>Non-Housing Community Development</w:t>
            </w:r>
          </w:p>
        </w:tc>
        <w:tc>
          <w:tcPr>
            <w:tcW w:w="0" w:type="auto"/>
            <w:tcBorders>
              <w:top w:val="single" w:sz="4" w:space="0" w:color="auto"/>
              <w:left w:val="single" w:sz="4" w:space="0" w:color="auto"/>
              <w:bottom w:val="single" w:sz="4" w:space="0" w:color="auto"/>
              <w:right w:val="single" w:sz="4" w:space="0" w:color="auto"/>
            </w:tcBorders>
            <w:vAlign w:val="center"/>
          </w:tcPr>
          <w:p w14:paraId="311535F4" w14:textId="4082A804" w:rsidR="008E239A" w:rsidRPr="003154E8" w:rsidRDefault="008E239A" w:rsidP="0027594C">
            <w:pPr>
              <w:jc w:val="center"/>
            </w:pPr>
            <w:r w:rsidRPr="003154E8">
              <w:t>Citywide</w:t>
            </w:r>
          </w:p>
        </w:tc>
        <w:tc>
          <w:tcPr>
            <w:tcW w:w="0" w:type="auto"/>
            <w:tcBorders>
              <w:top w:val="single" w:sz="4" w:space="0" w:color="auto"/>
              <w:left w:val="single" w:sz="4" w:space="0" w:color="auto"/>
              <w:bottom w:val="single" w:sz="4" w:space="0" w:color="auto"/>
              <w:right w:val="single" w:sz="4" w:space="0" w:color="auto"/>
            </w:tcBorders>
            <w:vAlign w:val="center"/>
          </w:tcPr>
          <w:p w14:paraId="15C394C7" w14:textId="4817D957" w:rsidR="008E239A" w:rsidRPr="003154E8" w:rsidRDefault="004F6A86" w:rsidP="0027594C">
            <w:pPr>
              <w:jc w:val="center"/>
            </w:pPr>
            <w:r w:rsidRPr="003154E8">
              <w:t>COVID-19 Impact</w:t>
            </w:r>
          </w:p>
        </w:tc>
        <w:tc>
          <w:tcPr>
            <w:tcW w:w="0" w:type="auto"/>
            <w:tcBorders>
              <w:top w:val="single" w:sz="4" w:space="0" w:color="auto"/>
              <w:left w:val="single" w:sz="4" w:space="0" w:color="auto"/>
              <w:bottom w:val="single" w:sz="4" w:space="0" w:color="auto"/>
              <w:right w:val="single" w:sz="4" w:space="0" w:color="auto"/>
            </w:tcBorders>
            <w:vAlign w:val="center"/>
          </w:tcPr>
          <w:p w14:paraId="0B2F668B" w14:textId="5FE08CC0" w:rsidR="008E239A" w:rsidRPr="003154E8" w:rsidRDefault="00EC35A8" w:rsidP="0027594C">
            <w:pPr>
              <w:jc w:val="center"/>
            </w:pPr>
            <w:r w:rsidRPr="003154E8">
              <w:t>$</w:t>
            </w:r>
            <w:r w:rsidR="004059AE" w:rsidRPr="003154E8">
              <w:t>932,832</w:t>
            </w:r>
          </w:p>
        </w:tc>
        <w:tc>
          <w:tcPr>
            <w:tcW w:w="0" w:type="auto"/>
            <w:tcBorders>
              <w:top w:val="single" w:sz="4" w:space="0" w:color="auto"/>
              <w:left w:val="single" w:sz="4" w:space="0" w:color="auto"/>
              <w:bottom w:val="single" w:sz="4" w:space="0" w:color="auto"/>
              <w:right w:val="single" w:sz="4" w:space="0" w:color="auto"/>
            </w:tcBorders>
            <w:vAlign w:val="center"/>
          </w:tcPr>
          <w:p w14:paraId="5405BF90" w14:textId="1DD76149" w:rsidR="008E239A" w:rsidRPr="003154E8" w:rsidRDefault="00D022F0" w:rsidP="0027594C">
            <w:pPr>
              <w:jc w:val="center"/>
            </w:pPr>
            <w:r>
              <w:t>130</w:t>
            </w:r>
            <w:r w:rsidR="00CD5D59" w:rsidRPr="003154E8">
              <w:t xml:space="preserve"> households</w:t>
            </w:r>
          </w:p>
        </w:tc>
      </w:tr>
    </w:tbl>
    <w:p w14:paraId="43FAA36C" w14:textId="3A92A250" w:rsidR="0052218B" w:rsidRPr="003154E8" w:rsidRDefault="0052218B" w:rsidP="0052218B">
      <w:pPr>
        <w:pStyle w:val="Caption"/>
        <w:keepNext/>
        <w:spacing w:beforeAutospacing="0" w:afterAutospacing="0"/>
        <w:jc w:val="center"/>
        <w:rPr>
          <w:rFonts w:ascii="Gill Sans Nova Light" w:hAnsi="Gill Sans Nova Light"/>
        </w:rPr>
      </w:pPr>
      <w:bookmarkStart w:id="20" w:name="_Toc43744983"/>
      <w:bookmarkStart w:id="21" w:name="_Toc34831659"/>
      <w:r w:rsidRPr="003154E8">
        <w:rPr>
          <w:rFonts w:ascii="Gill Sans Nova Light" w:hAnsi="Gill Sans Nova Light"/>
        </w:rPr>
        <w:t xml:space="preserve">Table </w:t>
      </w:r>
      <w:r w:rsidRPr="003154E8">
        <w:rPr>
          <w:rFonts w:ascii="Gill Sans Nova Light" w:hAnsi="Gill Sans Nova Light"/>
        </w:rPr>
        <w:fldChar w:fldCharType="begin"/>
      </w:r>
      <w:r w:rsidRPr="003154E8">
        <w:rPr>
          <w:rFonts w:ascii="Gill Sans Nova Light" w:hAnsi="Gill Sans Nova Light"/>
        </w:rPr>
        <w:instrText xml:space="preserve"> SEQ Table \* ARABIC </w:instrText>
      </w:r>
      <w:r w:rsidRPr="003154E8">
        <w:rPr>
          <w:rFonts w:ascii="Gill Sans Nova Light" w:hAnsi="Gill Sans Nova Light"/>
        </w:rPr>
        <w:fldChar w:fldCharType="separate"/>
      </w:r>
      <w:r w:rsidRPr="003154E8">
        <w:rPr>
          <w:rFonts w:ascii="Gill Sans Nova Light" w:hAnsi="Gill Sans Nova Light"/>
          <w:noProof/>
        </w:rPr>
        <w:t>3</w:t>
      </w:r>
      <w:r w:rsidRPr="003154E8">
        <w:rPr>
          <w:rFonts w:ascii="Gill Sans Nova Light" w:hAnsi="Gill Sans Nova Light"/>
        </w:rPr>
        <w:fldChar w:fldCharType="end"/>
      </w:r>
      <w:r w:rsidRPr="003154E8">
        <w:rPr>
          <w:rFonts w:ascii="Gill Sans Nova Light" w:hAnsi="Gill Sans Nova Light"/>
        </w:rPr>
        <w:t xml:space="preserve"> - Goals Summary</w:t>
      </w:r>
      <w:bookmarkEnd w:id="20"/>
    </w:p>
    <w:bookmarkEnd w:id="21"/>
    <w:p w14:paraId="7BAB048C" w14:textId="4FA0C7FE" w:rsidR="00A9265A" w:rsidRPr="003154E8" w:rsidRDefault="00A9265A" w:rsidP="006F08C8">
      <w:pPr>
        <w:pStyle w:val="Heading4"/>
      </w:pPr>
      <w:r w:rsidRPr="003154E8">
        <w:t>Goal Descriptions</w:t>
      </w:r>
    </w:p>
    <w:tbl>
      <w:tblPr>
        <w:tblW w:w="136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
        <w:gridCol w:w="1474"/>
        <w:gridCol w:w="11877"/>
      </w:tblGrid>
      <w:tr w:rsidR="00D22E63" w:rsidRPr="003154E8" w14:paraId="3359A975" w14:textId="77777777" w:rsidTr="0078341B">
        <w:trPr>
          <w:cantSplit/>
          <w:trHeight w:val="325"/>
          <w:jc w:val="center"/>
        </w:trPr>
        <w:tc>
          <w:tcPr>
            <w:tcW w:w="0" w:type="auto"/>
            <w:vMerge w:val="restart"/>
          </w:tcPr>
          <w:p w14:paraId="40960554" w14:textId="77777777" w:rsidR="00D22E63" w:rsidRPr="003154E8" w:rsidRDefault="00D22E63" w:rsidP="00F60702">
            <w:r w:rsidRPr="003154E8">
              <w:t>1</w:t>
            </w:r>
          </w:p>
        </w:tc>
        <w:tc>
          <w:tcPr>
            <w:tcW w:w="0" w:type="auto"/>
          </w:tcPr>
          <w:p w14:paraId="5657343E" w14:textId="77777777" w:rsidR="00D22E63" w:rsidRPr="003154E8" w:rsidRDefault="00D22E63" w:rsidP="00F60702">
            <w:r w:rsidRPr="003154E8">
              <w:t>Goal Name</w:t>
            </w:r>
          </w:p>
        </w:tc>
        <w:tc>
          <w:tcPr>
            <w:tcW w:w="0" w:type="auto"/>
          </w:tcPr>
          <w:p w14:paraId="6A7C085C" w14:textId="6968184A" w:rsidR="00D22E63" w:rsidRPr="003154E8" w:rsidRDefault="00497713" w:rsidP="00F60702">
            <w:pPr>
              <w:rPr>
                <w:b/>
                <w:bCs/>
              </w:rPr>
            </w:pPr>
            <w:r w:rsidRPr="003154E8">
              <w:rPr>
                <w:b/>
                <w:bCs/>
              </w:rPr>
              <w:t>COVID-19 Response</w:t>
            </w:r>
          </w:p>
        </w:tc>
      </w:tr>
      <w:tr w:rsidR="00D22E63" w:rsidRPr="003154E8" w14:paraId="5489FF1A" w14:textId="77777777" w:rsidTr="0078341B">
        <w:trPr>
          <w:cantSplit/>
          <w:trHeight w:val="1627"/>
          <w:jc w:val="center"/>
        </w:trPr>
        <w:tc>
          <w:tcPr>
            <w:tcW w:w="0" w:type="auto"/>
            <w:vMerge/>
          </w:tcPr>
          <w:p w14:paraId="11C6C6E6" w14:textId="77777777" w:rsidR="00D22E63" w:rsidRPr="003154E8" w:rsidRDefault="00D22E63" w:rsidP="00F60702"/>
        </w:tc>
        <w:tc>
          <w:tcPr>
            <w:tcW w:w="0" w:type="auto"/>
          </w:tcPr>
          <w:p w14:paraId="11C90D6B" w14:textId="77777777" w:rsidR="00D22E63" w:rsidRPr="003154E8" w:rsidRDefault="00D22E63" w:rsidP="00F60702">
            <w:r w:rsidRPr="003154E8">
              <w:t>Goal Description</w:t>
            </w:r>
          </w:p>
        </w:tc>
        <w:tc>
          <w:tcPr>
            <w:tcW w:w="0" w:type="auto"/>
          </w:tcPr>
          <w:p w14:paraId="69148D9F" w14:textId="7C349A60" w:rsidR="00D22E63" w:rsidRPr="003154E8" w:rsidRDefault="00507FA1" w:rsidP="00507FA1">
            <w:r w:rsidRPr="003154E8">
              <w:t>Subject to the CARES Act and emerging policy from HUD, including program regulations and waivers, CDBG-CV funds will be used for the Emergency Housing Assistance project that will provide up to three (3) months assistance with</w:t>
            </w:r>
            <w:r w:rsidR="006B5977" w:rsidRPr="003154E8">
              <w:t xml:space="preserve"> </w:t>
            </w:r>
            <w:r w:rsidRPr="003154E8">
              <w:t>rent to prevent eviction. Applicants must submit evidence of current gross annualized household income that is below 80 percent of Area Median Income (AMI) adjusted for household size as published by HUD and demonstrate loss of income because of the COVID-19 pandemic.</w:t>
            </w:r>
          </w:p>
        </w:tc>
      </w:tr>
    </w:tbl>
    <w:p w14:paraId="4F1A8137" w14:textId="77777777" w:rsidR="00A9265A" w:rsidRPr="003154E8" w:rsidRDefault="00A9265A" w:rsidP="00F60702">
      <w:pPr>
        <w:sectPr w:rsidR="00A9265A" w:rsidRPr="003154E8">
          <w:pgSz w:w="15840" w:h="12240" w:orient="landscape" w:code="1"/>
          <w:pgMar w:top="1440" w:right="1440" w:bottom="1440" w:left="1440" w:header="720" w:footer="720" w:gutter="0"/>
          <w:cols w:space="720"/>
          <w:docGrid w:linePitch="360"/>
        </w:sectPr>
      </w:pPr>
    </w:p>
    <w:p w14:paraId="46DBEB74" w14:textId="7C622534" w:rsidR="00A9265A" w:rsidRPr="003154E8" w:rsidRDefault="00A9265A" w:rsidP="00F60702">
      <w:pPr>
        <w:pStyle w:val="Heading2"/>
      </w:pPr>
      <w:bookmarkStart w:id="22" w:name="_Toc46761953"/>
      <w:bookmarkStart w:id="23" w:name="_Toc34842825"/>
      <w:r w:rsidRPr="003154E8">
        <w:lastRenderedPageBreak/>
        <w:t>AP-35 Projects</w:t>
      </w:r>
      <w:bookmarkEnd w:id="22"/>
      <w:r w:rsidRPr="003154E8">
        <w:t xml:space="preserve"> </w:t>
      </w:r>
      <w:bookmarkEnd w:id="23"/>
    </w:p>
    <w:p w14:paraId="7DE49E20" w14:textId="77777777" w:rsidR="00A9265A" w:rsidRPr="003154E8" w:rsidRDefault="00A9265A" w:rsidP="00E15298">
      <w:pPr>
        <w:pStyle w:val="Heading4"/>
      </w:pPr>
      <w:r w:rsidRPr="003154E8">
        <w:t xml:space="preserve">Introduction </w:t>
      </w:r>
    </w:p>
    <w:p w14:paraId="061AB706" w14:textId="74891E2E" w:rsidR="00E15298" w:rsidRPr="003154E8" w:rsidRDefault="00E15298" w:rsidP="00E15298">
      <w:r w:rsidRPr="003154E8">
        <w:t xml:space="preserve">To address the CDBG-CV goals, the City of </w:t>
      </w:r>
      <w:r w:rsidR="00D54C40" w:rsidRPr="003154E8">
        <w:t>Rancho Cucamonga</w:t>
      </w:r>
      <w:r w:rsidRPr="003154E8">
        <w:t xml:space="preserve"> will invest these funds for the </w:t>
      </w:r>
      <w:r w:rsidR="007C5BCD" w:rsidRPr="003154E8">
        <w:t>projects</w:t>
      </w:r>
      <w:r w:rsidRPr="003154E8">
        <w:t xml:space="preserve"> shown in the table below.</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2"/>
        <w:gridCol w:w="3080"/>
      </w:tblGrid>
      <w:tr w:rsidR="00A9265A" w:rsidRPr="003154E8" w14:paraId="5D95281D" w14:textId="77777777" w:rsidTr="00FB6743">
        <w:trPr>
          <w:cantSplit/>
          <w:tblHeader/>
          <w:jc w:val="center"/>
        </w:trPr>
        <w:tc>
          <w:tcPr>
            <w:tcW w:w="0" w:type="auto"/>
            <w:shd w:val="clear" w:color="auto" w:fill="009999"/>
            <w:vAlign w:val="center"/>
          </w:tcPr>
          <w:p w14:paraId="148FEA5C" w14:textId="77777777" w:rsidR="00A9265A" w:rsidRPr="003154E8" w:rsidRDefault="00A9265A" w:rsidP="00FB6743">
            <w:pPr>
              <w:jc w:val="center"/>
              <w:rPr>
                <w:b/>
                <w:bCs/>
                <w:color w:val="FFFFFF" w:themeColor="background1"/>
              </w:rPr>
            </w:pPr>
            <w:r w:rsidRPr="003154E8">
              <w:rPr>
                <w:b/>
                <w:bCs/>
                <w:color w:val="FFFFFF" w:themeColor="background1"/>
              </w:rPr>
              <w:t>#</w:t>
            </w:r>
          </w:p>
        </w:tc>
        <w:tc>
          <w:tcPr>
            <w:tcW w:w="0" w:type="auto"/>
            <w:shd w:val="clear" w:color="auto" w:fill="009999"/>
            <w:vAlign w:val="center"/>
          </w:tcPr>
          <w:p w14:paraId="701E8304" w14:textId="77777777" w:rsidR="00A9265A" w:rsidRPr="003154E8" w:rsidRDefault="00A9265A" w:rsidP="00FB6743">
            <w:pPr>
              <w:jc w:val="center"/>
              <w:rPr>
                <w:b/>
                <w:bCs/>
                <w:color w:val="FFFFFF" w:themeColor="background1"/>
              </w:rPr>
            </w:pPr>
            <w:r w:rsidRPr="003154E8">
              <w:rPr>
                <w:b/>
                <w:bCs/>
                <w:color w:val="FFFFFF" w:themeColor="background1"/>
              </w:rPr>
              <w:t>Project Name</w:t>
            </w:r>
          </w:p>
        </w:tc>
      </w:tr>
      <w:tr w:rsidR="00A9265A" w:rsidRPr="003154E8" w14:paraId="28DD21A9" w14:textId="77777777" w:rsidTr="00FB6743">
        <w:trPr>
          <w:cantSplit/>
          <w:jc w:val="center"/>
        </w:trPr>
        <w:tc>
          <w:tcPr>
            <w:tcW w:w="0" w:type="auto"/>
            <w:vAlign w:val="bottom"/>
          </w:tcPr>
          <w:p w14:paraId="3E30BD86" w14:textId="77777777" w:rsidR="00A9265A" w:rsidRPr="003154E8" w:rsidRDefault="00A9265A" w:rsidP="00F60702">
            <w:r w:rsidRPr="003154E8">
              <w:t>1</w:t>
            </w:r>
          </w:p>
        </w:tc>
        <w:tc>
          <w:tcPr>
            <w:tcW w:w="0" w:type="auto"/>
            <w:vAlign w:val="bottom"/>
          </w:tcPr>
          <w:p w14:paraId="6EE3811D" w14:textId="1D618DF3" w:rsidR="00A9265A" w:rsidRPr="003154E8" w:rsidRDefault="00A9265A" w:rsidP="00F60702">
            <w:r w:rsidRPr="003154E8">
              <w:t>CDBG</w:t>
            </w:r>
            <w:r w:rsidR="008D73AA" w:rsidRPr="003154E8">
              <w:t>-CV</w:t>
            </w:r>
            <w:r w:rsidRPr="003154E8">
              <w:t xml:space="preserve"> </w:t>
            </w:r>
            <w:r w:rsidR="008D6503" w:rsidRPr="003154E8">
              <w:t>Administration</w:t>
            </w:r>
          </w:p>
        </w:tc>
      </w:tr>
      <w:tr w:rsidR="00A9265A" w:rsidRPr="003154E8" w14:paraId="15A463D8" w14:textId="77777777" w:rsidTr="00FB6743">
        <w:trPr>
          <w:cantSplit/>
          <w:jc w:val="center"/>
        </w:trPr>
        <w:tc>
          <w:tcPr>
            <w:tcW w:w="0" w:type="auto"/>
            <w:vAlign w:val="bottom"/>
          </w:tcPr>
          <w:p w14:paraId="46610811" w14:textId="77777777" w:rsidR="00A9265A" w:rsidRPr="003154E8" w:rsidRDefault="00A9265A" w:rsidP="00F60702">
            <w:r w:rsidRPr="003154E8">
              <w:t>2</w:t>
            </w:r>
          </w:p>
        </w:tc>
        <w:tc>
          <w:tcPr>
            <w:tcW w:w="0" w:type="auto"/>
            <w:vAlign w:val="bottom"/>
          </w:tcPr>
          <w:p w14:paraId="137F4C72" w14:textId="69D6C0B3" w:rsidR="00A9265A" w:rsidRPr="003154E8" w:rsidRDefault="00292307" w:rsidP="00F60702">
            <w:r w:rsidRPr="003154E8">
              <w:t>Emergency Housing Assistance</w:t>
            </w:r>
          </w:p>
        </w:tc>
      </w:tr>
    </w:tbl>
    <w:p w14:paraId="57B4555D" w14:textId="64C4AA7D" w:rsidR="0052218B" w:rsidRPr="003154E8" w:rsidRDefault="0052218B" w:rsidP="0052218B">
      <w:pPr>
        <w:pStyle w:val="Caption"/>
        <w:keepNext/>
        <w:spacing w:beforeAutospacing="0" w:afterAutospacing="0"/>
        <w:jc w:val="center"/>
        <w:rPr>
          <w:rFonts w:ascii="Gill Sans Nova Light" w:hAnsi="Gill Sans Nova Light"/>
        </w:rPr>
      </w:pPr>
      <w:bookmarkStart w:id="24" w:name="_Toc43744984"/>
      <w:bookmarkStart w:id="25" w:name="_Toc34831660"/>
      <w:r w:rsidRPr="003154E8">
        <w:rPr>
          <w:rFonts w:ascii="Gill Sans Nova Light" w:hAnsi="Gill Sans Nova Light"/>
        </w:rPr>
        <w:t xml:space="preserve">Table </w:t>
      </w:r>
      <w:r w:rsidRPr="003154E8">
        <w:rPr>
          <w:rFonts w:ascii="Gill Sans Nova Light" w:hAnsi="Gill Sans Nova Light"/>
        </w:rPr>
        <w:fldChar w:fldCharType="begin"/>
      </w:r>
      <w:r w:rsidRPr="003154E8">
        <w:rPr>
          <w:rFonts w:ascii="Gill Sans Nova Light" w:hAnsi="Gill Sans Nova Light"/>
        </w:rPr>
        <w:instrText xml:space="preserve"> SEQ Table \* ARABIC </w:instrText>
      </w:r>
      <w:r w:rsidRPr="003154E8">
        <w:rPr>
          <w:rFonts w:ascii="Gill Sans Nova Light" w:hAnsi="Gill Sans Nova Light"/>
        </w:rPr>
        <w:fldChar w:fldCharType="separate"/>
      </w:r>
      <w:r w:rsidRPr="003154E8">
        <w:rPr>
          <w:rFonts w:ascii="Gill Sans Nova Light" w:hAnsi="Gill Sans Nova Light"/>
          <w:noProof/>
        </w:rPr>
        <w:t>4</w:t>
      </w:r>
      <w:r w:rsidRPr="003154E8">
        <w:rPr>
          <w:rFonts w:ascii="Gill Sans Nova Light" w:hAnsi="Gill Sans Nova Light"/>
        </w:rPr>
        <w:fldChar w:fldCharType="end"/>
      </w:r>
      <w:r w:rsidRPr="003154E8">
        <w:rPr>
          <w:rFonts w:ascii="Gill Sans Nova Light" w:hAnsi="Gill Sans Nova Light"/>
        </w:rPr>
        <w:t xml:space="preserve"> - Project Information</w:t>
      </w:r>
      <w:bookmarkEnd w:id="24"/>
    </w:p>
    <w:bookmarkEnd w:id="25"/>
    <w:p w14:paraId="28FF7A41" w14:textId="76CEA3EA" w:rsidR="00A9265A" w:rsidRPr="003154E8" w:rsidRDefault="00A9265A" w:rsidP="00FB6743">
      <w:pPr>
        <w:pStyle w:val="Heading4"/>
      </w:pPr>
      <w:r w:rsidRPr="003154E8">
        <w:t>Describe the reasons for allocation priorities and any obstacles to addressing underserved needs</w:t>
      </w:r>
    </w:p>
    <w:p w14:paraId="4AB51825" w14:textId="43E7FF7D" w:rsidR="007321CD" w:rsidRPr="003154E8" w:rsidRDefault="007321CD" w:rsidP="007321CD">
      <w:bookmarkStart w:id="26" w:name="_Toc34842826"/>
      <w:r w:rsidRPr="003154E8">
        <w:t xml:space="preserve">These projects were determined in consultation with City staff, departments, and stakeholders serving low- and moderate-income residents of Rancho Cucamonga to identify critical needs resulting from COVID-19 within the City. </w:t>
      </w:r>
    </w:p>
    <w:p w14:paraId="31E248B8" w14:textId="04935BEA" w:rsidR="00D534C5" w:rsidRPr="003154E8" w:rsidRDefault="00A9265A" w:rsidP="00B74151">
      <w:pPr>
        <w:pStyle w:val="Heading4"/>
      </w:pPr>
      <w:bookmarkStart w:id="27" w:name="_Toc309810475"/>
      <w:bookmarkEnd w:id="26"/>
      <w:r w:rsidRPr="003154E8">
        <w:t>Project Summary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
        <w:gridCol w:w="2434"/>
        <w:gridCol w:w="6580"/>
      </w:tblGrid>
      <w:tr w:rsidR="00A9265A" w:rsidRPr="003154E8" w14:paraId="1F771A3C" w14:textId="77777777" w:rsidTr="007356FA">
        <w:trPr>
          <w:cantSplit/>
        </w:trPr>
        <w:tc>
          <w:tcPr>
            <w:tcW w:w="0" w:type="auto"/>
            <w:vMerge w:val="restart"/>
          </w:tcPr>
          <w:p w14:paraId="6DE22933" w14:textId="77777777" w:rsidR="00A9265A" w:rsidRPr="003154E8" w:rsidRDefault="00A9265A" w:rsidP="00F60702">
            <w:r w:rsidRPr="003154E8">
              <w:t>1</w:t>
            </w:r>
          </w:p>
        </w:tc>
        <w:tc>
          <w:tcPr>
            <w:tcW w:w="0" w:type="auto"/>
          </w:tcPr>
          <w:p w14:paraId="185380F7" w14:textId="77777777" w:rsidR="00A9265A" w:rsidRPr="003154E8" w:rsidRDefault="00A9265A" w:rsidP="00FB6743">
            <w:pPr>
              <w:jc w:val="left"/>
            </w:pPr>
            <w:r w:rsidRPr="003154E8">
              <w:t>Project Name</w:t>
            </w:r>
          </w:p>
        </w:tc>
        <w:tc>
          <w:tcPr>
            <w:tcW w:w="0" w:type="auto"/>
          </w:tcPr>
          <w:p w14:paraId="56874BE3" w14:textId="6FE6B32A" w:rsidR="00A9265A" w:rsidRPr="003154E8" w:rsidRDefault="00A9265A" w:rsidP="007B57F6">
            <w:pPr>
              <w:jc w:val="left"/>
            </w:pPr>
            <w:r w:rsidRPr="003154E8">
              <w:t>CDBG</w:t>
            </w:r>
            <w:r w:rsidR="00E741E5" w:rsidRPr="003154E8">
              <w:t>-CV</w:t>
            </w:r>
            <w:r w:rsidR="00AB212D" w:rsidRPr="003154E8">
              <w:t xml:space="preserve"> Administration</w:t>
            </w:r>
          </w:p>
        </w:tc>
      </w:tr>
      <w:tr w:rsidR="00A9265A" w:rsidRPr="003154E8" w14:paraId="4E5B1F40" w14:textId="77777777" w:rsidTr="007356FA">
        <w:trPr>
          <w:cantSplit/>
        </w:trPr>
        <w:tc>
          <w:tcPr>
            <w:tcW w:w="0" w:type="auto"/>
            <w:vMerge/>
          </w:tcPr>
          <w:p w14:paraId="37363050" w14:textId="77777777" w:rsidR="00A9265A" w:rsidRPr="003154E8" w:rsidRDefault="00A9265A" w:rsidP="00F60702"/>
        </w:tc>
        <w:tc>
          <w:tcPr>
            <w:tcW w:w="0" w:type="auto"/>
          </w:tcPr>
          <w:p w14:paraId="34E82F9A" w14:textId="77777777" w:rsidR="00A9265A" w:rsidRPr="003154E8" w:rsidRDefault="00A9265A" w:rsidP="00FB6743">
            <w:pPr>
              <w:jc w:val="left"/>
            </w:pPr>
            <w:r w:rsidRPr="003154E8">
              <w:t>Target Area</w:t>
            </w:r>
          </w:p>
        </w:tc>
        <w:tc>
          <w:tcPr>
            <w:tcW w:w="0" w:type="auto"/>
          </w:tcPr>
          <w:p w14:paraId="4A76E5CF" w14:textId="31971075" w:rsidR="00A9265A" w:rsidRPr="003154E8" w:rsidRDefault="00AB212D" w:rsidP="007B57F6">
            <w:pPr>
              <w:jc w:val="left"/>
            </w:pPr>
            <w:r w:rsidRPr="003154E8">
              <w:t>Citywide</w:t>
            </w:r>
          </w:p>
        </w:tc>
      </w:tr>
      <w:tr w:rsidR="00A9265A" w:rsidRPr="003154E8" w14:paraId="73EB34C4" w14:textId="77777777" w:rsidTr="007356FA">
        <w:trPr>
          <w:cantSplit/>
        </w:trPr>
        <w:tc>
          <w:tcPr>
            <w:tcW w:w="0" w:type="auto"/>
            <w:vMerge/>
          </w:tcPr>
          <w:p w14:paraId="18CAA70E" w14:textId="77777777" w:rsidR="00A9265A" w:rsidRPr="003154E8" w:rsidRDefault="00A9265A" w:rsidP="00F60702"/>
        </w:tc>
        <w:tc>
          <w:tcPr>
            <w:tcW w:w="0" w:type="auto"/>
          </w:tcPr>
          <w:p w14:paraId="31777E88" w14:textId="77777777" w:rsidR="00A9265A" w:rsidRPr="003154E8" w:rsidRDefault="00A9265A" w:rsidP="00FB6743">
            <w:pPr>
              <w:jc w:val="left"/>
            </w:pPr>
            <w:r w:rsidRPr="003154E8">
              <w:t>Goals Supported</w:t>
            </w:r>
          </w:p>
        </w:tc>
        <w:tc>
          <w:tcPr>
            <w:tcW w:w="0" w:type="auto"/>
          </w:tcPr>
          <w:p w14:paraId="503DF4F5" w14:textId="58C5B4C2" w:rsidR="00A9265A" w:rsidRPr="003154E8" w:rsidRDefault="007C40E8" w:rsidP="007B57F6">
            <w:pPr>
              <w:jc w:val="left"/>
            </w:pPr>
            <w:r w:rsidRPr="003154E8">
              <w:t>COVID-19 Response</w:t>
            </w:r>
          </w:p>
        </w:tc>
      </w:tr>
      <w:tr w:rsidR="00A9265A" w:rsidRPr="003154E8" w14:paraId="1442ED91" w14:textId="77777777" w:rsidTr="007356FA">
        <w:trPr>
          <w:cantSplit/>
        </w:trPr>
        <w:tc>
          <w:tcPr>
            <w:tcW w:w="0" w:type="auto"/>
            <w:vMerge/>
          </w:tcPr>
          <w:p w14:paraId="21543446" w14:textId="77777777" w:rsidR="00A9265A" w:rsidRPr="003154E8" w:rsidRDefault="00A9265A" w:rsidP="00F60702"/>
        </w:tc>
        <w:tc>
          <w:tcPr>
            <w:tcW w:w="0" w:type="auto"/>
          </w:tcPr>
          <w:p w14:paraId="366618A7" w14:textId="77777777" w:rsidR="00A9265A" w:rsidRPr="003154E8" w:rsidRDefault="00A9265A" w:rsidP="00FB6743">
            <w:pPr>
              <w:jc w:val="left"/>
            </w:pPr>
            <w:r w:rsidRPr="003154E8">
              <w:t>Needs Addressed</w:t>
            </w:r>
          </w:p>
        </w:tc>
        <w:tc>
          <w:tcPr>
            <w:tcW w:w="0" w:type="auto"/>
          </w:tcPr>
          <w:p w14:paraId="05CC937E" w14:textId="5FE4CEAC" w:rsidR="00A9265A" w:rsidRPr="003154E8" w:rsidRDefault="007C40E8" w:rsidP="007B57F6">
            <w:pPr>
              <w:jc w:val="left"/>
            </w:pPr>
            <w:r w:rsidRPr="003154E8">
              <w:t>COVID-19 Impact</w:t>
            </w:r>
          </w:p>
        </w:tc>
      </w:tr>
      <w:tr w:rsidR="00A9265A" w:rsidRPr="003154E8" w14:paraId="335D1AA0" w14:textId="77777777" w:rsidTr="007356FA">
        <w:trPr>
          <w:cantSplit/>
        </w:trPr>
        <w:tc>
          <w:tcPr>
            <w:tcW w:w="0" w:type="auto"/>
            <w:vMerge/>
          </w:tcPr>
          <w:p w14:paraId="66A08E45" w14:textId="77777777" w:rsidR="00A9265A" w:rsidRPr="003154E8" w:rsidRDefault="00A9265A" w:rsidP="00F60702"/>
        </w:tc>
        <w:tc>
          <w:tcPr>
            <w:tcW w:w="0" w:type="auto"/>
          </w:tcPr>
          <w:p w14:paraId="387EC88E" w14:textId="77777777" w:rsidR="00A9265A" w:rsidRPr="003154E8" w:rsidRDefault="00A9265A" w:rsidP="00FB6743">
            <w:pPr>
              <w:jc w:val="left"/>
            </w:pPr>
            <w:r w:rsidRPr="003154E8">
              <w:t>Funding</w:t>
            </w:r>
          </w:p>
        </w:tc>
        <w:tc>
          <w:tcPr>
            <w:tcW w:w="0" w:type="auto"/>
          </w:tcPr>
          <w:p w14:paraId="72E0C11B" w14:textId="514D52F9" w:rsidR="00A9265A" w:rsidRPr="003154E8" w:rsidRDefault="00A9265A" w:rsidP="007B57F6">
            <w:pPr>
              <w:jc w:val="left"/>
            </w:pPr>
            <w:r w:rsidRPr="003154E8">
              <w:t>CDBG</w:t>
            </w:r>
            <w:r w:rsidR="007C40E8" w:rsidRPr="003154E8">
              <w:t>-CV: $120,963</w:t>
            </w:r>
          </w:p>
        </w:tc>
      </w:tr>
      <w:tr w:rsidR="00A9265A" w:rsidRPr="003154E8" w14:paraId="7F6DC880" w14:textId="77777777" w:rsidTr="007356FA">
        <w:trPr>
          <w:cantSplit/>
        </w:trPr>
        <w:tc>
          <w:tcPr>
            <w:tcW w:w="0" w:type="auto"/>
            <w:vMerge/>
          </w:tcPr>
          <w:p w14:paraId="15D342AC" w14:textId="77777777" w:rsidR="00A9265A" w:rsidRPr="003154E8" w:rsidRDefault="00A9265A" w:rsidP="00F60702"/>
        </w:tc>
        <w:tc>
          <w:tcPr>
            <w:tcW w:w="0" w:type="auto"/>
          </w:tcPr>
          <w:p w14:paraId="64B16C17" w14:textId="77777777" w:rsidR="00A9265A" w:rsidRPr="003154E8" w:rsidRDefault="00A9265A" w:rsidP="00FB6743">
            <w:pPr>
              <w:jc w:val="left"/>
            </w:pPr>
            <w:r w:rsidRPr="003154E8">
              <w:t>Description</w:t>
            </w:r>
          </w:p>
        </w:tc>
        <w:tc>
          <w:tcPr>
            <w:tcW w:w="0" w:type="auto"/>
          </w:tcPr>
          <w:p w14:paraId="058CA39F" w14:textId="73DA4308" w:rsidR="00A9265A" w:rsidRPr="003154E8" w:rsidRDefault="001B3591" w:rsidP="001B3591">
            <w:r w:rsidRPr="003154E8">
              <w:t>Subject to the CARES Act and emerging policy from HUD, including program regulations and waivers, CDBG-CV funds will be used to pay the City’s costs to plan for the use of CDBG-CV funds, process all required grant administration documents, forms, agreements, and payments, and to monitor and report to HUD concerning implementation of activities in compliance with federal regulations.</w:t>
            </w:r>
          </w:p>
        </w:tc>
      </w:tr>
      <w:tr w:rsidR="00A9265A" w:rsidRPr="003154E8" w14:paraId="68F0D4F1" w14:textId="77777777" w:rsidTr="007356FA">
        <w:trPr>
          <w:cantSplit/>
        </w:trPr>
        <w:tc>
          <w:tcPr>
            <w:tcW w:w="0" w:type="auto"/>
            <w:vMerge/>
          </w:tcPr>
          <w:p w14:paraId="31B1CA1E" w14:textId="77777777" w:rsidR="00A9265A" w:rsidRPr="003154E8" w:rsidRDefault="00A9265A" w:rsidP="00F60702"/>
        </w:tc>
        <w:tc>
          <w:tcPr>
            <w:tcW w:w="0" w:type="auto"/>
          </w:tcPr>
          <w:p w14:paraId="0CA39EDE" w14:textId="77777777" w:rsidR="00A9265A" w:rsidRPr="003154E8" w:rsidRDefault="00A9265A" w:rsidP="00FB6743">
            <w:pPr>
              <w:jc w:val="left"/>
            </w:pPr>
            <w:r w:rsidRPr="003154E8">
              <w:t>Target Date</w:t>
            </w:r>
          </w:p>
        </w:tc>
        <w:tc>
          <w:tcPr>
            <w:tcW w:w="0" w:type="auto"/>
          </w:tcPr>
          <w:p w14:paraId="7C126670" w14:textId="27E72BC4" w:rsidR="00A9265A" w:rsidRPr="003154E8" w:rsidRDefault="00D16640" w:rsidP="007B57F6">
            <w:pPr>
              <w:jc w:val="left"/>
            </w:pPr>
            <w:r w:rsidRPr="003154E8">
              <w:t>9/</w:t>
            </w:r>
            <w:r w:rsidR="00267DC0" w:rsidRPr="003154E8">
              <w:t>30/2022</w:t>
            </w:r>
          </w:p>
        </w:tc>
      </w:tr>
      <w:tr w:rsidR="00A9265A" w:rsidRPr="003154E8" w14:paraId="38DFEB73" w14:textId="77777777" w:rsidTr="007356FA">
        <w:trPr>
          <w:cantSplit/>
        </w:trPr>
        <w:tc>
          <w:tcPr>
            <w:tcW w:w="0" w:type="auto"/>
            <w:vMerge/>
          </w:tcPr>
          <w:p w14:paraId="7A25FDEF" w14:textId="77777777" w:rsidR="00A9265A" w:rsidRPr="003154E8" w:rsidRDefault="00A9265A" w:rsidP="00F60702"/>
        </w:tc>
        <w:tc>
          <w:tcPr>
            <w:tcW w:w="0" w:type="auto"/>
          </w:tcPr>
          <w:p w14:paraId="1E8BB89B" w14:textId="77777777" w:rsidR="00A9265A" w:rsidRPr="003154E8" w:rsidRDefault="00A9265A" w:rsidP="00FB6743">
            <w:pPr>
              <w:jc w:val="left"/>
            </w:pPr>
            <w:r w:rsidRPr="003154E8">
              <w:rPr>
                <w:rStyle w:val="Strong"/>
                <w:b w:val="0"/>
                <w:bCs w:val="0"/>
              </w:rPr>
              <w:t>Estimate the number and type of families that will benefit from the proposed activities</w:t>
            </w:r>
          </w:p>
        </w:tc>
        <w:tc>
          <w:tcPr>
            <w:tcW w:w="0" w:type="auto"/>
          </w:tcPr>
          <w:p w14:paraId="7135D2AB" w14:textId="1E74FE30" w:rsidR="00A9265A" w:rsidRPr="003154E8" w:rsidRDefault="00AB212D" w:rsidP="007B57F6">
            <w:pPr>
              <w:jc w:val="left"/>
            </w:pPr>
            <w:r w:rsidRPr="003154E8">
              <w:t xml:space="preserve">Not applicable. </w:t>
            </w:r>
            <w:r w:rsidR="007C40E8" w:rsidRPr="003154E8">
              <w:t xml:space="preserve"> </w:t>
            </w:r>
          </w:p>
        </w:tc>
      </w:tr>
      <w:tr w:rsidR="00A9265A" w:rsidRPr="003154E8" w14:paraId="4C4F4BDD" w14:textId="77777777" w:rsidTr="007356FA">
        <w:trPr>
          <w:cantSplit/>
        </w:trPr>
        <w:tc>
          <w:tcPr>
            <w:tcW w:w="0" w:type="auto"/>
            <w:vMerge/>
          </w:tcPr>
          <w:p w14:paraId="0158620A" w14:textId="77777777" w:rsidR="00A9265A" w:rsidRPr="003154E8" w:rsidRDefault="00A9265A" w:rsidP="00F60702"/>
        </w:tc>
        <w:tc>
          <w:tcPr>
            <w:tcW w:w="0" w:type="auto"/>
          </w:tcPr>
          <w:p w14:paraId="36B5C325" w14:textId="77777777" w:rsidR="00A9265A" w:rsidRPr="003154E8" w:rsidRDefault="00A9265A" w:rsidP="00FB6743">
            <w:pPr>
              <w:jc w:val="left"/>
            </w:pPr>
            <w:r w:rsidRPr="003154E8">
              <w:rPr>
                <w:rStyle w:val="Strong"/>
                <w:b w:val="0"/>
                <w:bCs w:val="0"/>
              </w:rPr>
              <w:t>Location Description</w:t>
            </w:r>
          </w:p>
        </w:tc>
        <w:tc>
          <w:tcPr>
            <w:tcW w:w="0" w:type="auto"/>
          </w:tcPr>
          <w:p w14:paraId="760C2E0B" w14:textId="0B5F2A08" w:rsidR="00A9265A" w:rsidRPr="003154E8" w:rsidRDefault="00AB212D" w:rsidP="007B57F6">
            <w:pPr>
              <w:jc w:val="left"/>
            </w:pPr>
            <w:r w:rsidRPr="003154E8">
              <w:t>10500 Civic Center Drive, Rancho Cucamonga, CA 91730</w:t>
            </w:r>
          </w:p>
        </w:tc>
      </w:tr>
      <w:tr w:rsidR="00A9265A" w:rsidRPr="003154E8" w14:paraId="216C0319" w14:textId="77777777" w:rsidTr="007356FA">
        <w:trPr>
          <w:cantSplit/>
        </w:trPr>
        <w:tc>
          <w:tcPr>
            <w:tcW w:w="0" w:type="auto"/>
            <w:vMerge/>
          </w:tcPr>
          <w:p w14:paraId="191E3E78" w14:textId="77777777" w:rsidR="00A9265A" w:rsidRPr="003154E8" w:rsidRDefault="00A9265A" w:rsidP="00F60702"/>
        </w:tc>
        <w:tc>
          <w:tcPr>
            <w:tcW w:w="0" w:type="auto"/>
          </w:tcPr>
          <w:p w14:paraId="384F4BA0" w14:textId="77777777" w:rsidR="00A9265A" w:rsidRPr="003154E8" w:rsidRDefault="00A9265A" w:rsidP="00FB6743">
            <w:pPr>
              <w:jc w:val="left"/>
            </w:pPr>
            <w:r w:rsidRPr="003154E8">
              <w:rPr>
                <w:rStyle w:val="Strong"/>
                <w:b w:val="0"/>
                <w:bCs w:val="0"/>
              </w:rPr>
              <w:t>Planned Activities</w:t>
            </w:r>
          </w:p>
        </w:tc>
        <w:tc>
          <w:tcPr>
            <w:tcW w:w="0" w:type="auto"/>
          </w:tcPr>
          <w:p w14:paraId="5514FE48" w14:textId="2A1CFC01" w:rsidR="00A9265A" w:rsidRPr="003154E8" w:rsidRDefault="00AB212D" w:rsidP="007B57F6">
            <w:pPr>
              <w:jc w:val="left"/>
            </w:pPr>
            <w:r w:rsidRPr="003154E8">
              <w:t>City of Rancho Cucamonga: CDBG</w:t>
            </w:r>
            <w:r w:rsidR="005A0917" w:rsidRPr="003154E8">
              <w:t>-CV</w:t>
            </w:r>
            <w:r w:rsidRPr="003154E8">
              <w:t xml:space="preserve"> Administration - $1</w:t>
            </w:r>
            <w:r w:rsidR="005A0917" w:rsidRPr="003154E8">
              <w:t>20,963</w:t>
            </w:r>
          </w:p>
        </w:tc>
      </w:tr>
      <w:tr w:rsidR="00A9265A" w:rsidRPr="003154E8" w14:paraId="286DC57F" w14:textId="77777777" w:rsidTr="007356FA">
        <w:trPr>
          <w:cantSplit/>
        </w:trPr>
        <w:tc>
          <w:tcPr>
            <w:tcW w:w="0" w:type="auto"/>
            <w:vMerge w:val="restart"/>
          </w:tcPr>
          <w:p w14:paraId="47BFA1FC" w14:textId="77777777" w:rsidR="00A9265A" w:rsidRPr="003154E8" w:rsidRDefault="00A9265A" w:rsidP="00F60702">
            <w:r w:rsidRPr="003154E8">
              <w:t>2</w:t>
            </w:r>
          </w:p>
        </w:tc>
        <w:tc>
          <w:tcPr>
            <w:tcW w:w="0" w:type="auto"/>
          </w:tcPr>
          <w:p w14:paraId="1DB61A77" w14:textId="77777777" w:rsidR="00A9265A" w:rsidRPr="003154E8" w:rsidRDefault="00A9265A" w:rsidP="00FB6743">
            <w:pPr>
              <w:jc w:val="left"/>
            </w:pPr>
            <w:r w:rsidRPr="003154E8">
              <w:t>Project Name</w:t>
            </w:r>
          </w:p>
        </w:tc>
        <w:tc>
          <w:tcPr>
            <w:tcW w:w="0" w:type="auto"/>
          </w:tcPr>
          <w:p w14:paraId="6E21F981" w14:textId="49340658" w:rsidR="00A9265A" w:rsidRPr="003154E8" w:rsidRDefault="005A0917" w:rsidP="007B57F6">
            <w:pPr>
              <w:jc w:val="left"/>
            </w:pPr>
            <w:r w:rsidRPr="003154E8">
              <w:t>Emergency Housing Assistance</w:t>
            </w:r>
          </w:p>
        </w:tc>
      </w:tr>
      <w:tr w:rsidR="00A9265A" w:rsidRPr="003154E8" w14:paraId="23286C8D" w14:textId="77777777" w:rsidTr="007356FA">
        <w:trPr>
          <w:cantSplit/>
        </w:trPr>
        <w:tc>
          <w:tcPr>
            <w:tcW w:w="0" w:type="auto"/>
            <w:vMerge/>
          </w:tcPr>
          <w:p w14:paraId="163E67E4" w14:textId="77777777" w:rsidR="00A9265A" w:rsidRPr="003154E8" w:rsidRDefault="00A9265A" w:rsidP="00F60702"/>
        </w:tc>
        <w:tc>
          <w:tcPr>
            <w:tcW w:w="0" w:type="auto"/>
          </w:tcPr>
          <w:p w14:paraId="732445A1" w14:textId="77777777" w:rsidR="00A9265A" w:rsidRPr="003154E8" w:rsidRDefault="00A9265A" w:rsidP="00FB6743">
            <w:pPr>
              <w:jc w:val="left"/>
            </w:pPr>
            <w:r w:rsidRPr="003154E8">
              <w:t>Target Area</w:t>
            </w:r>
          </w:p>
        </w:tc>
        <w:tc>
          <w:tcPr>
            <w:tcW w:w="0" w:type="auto"/>
          </w:tcPr>
          <w:p w14:paraId="51902D58" w14:textId="62CC20CB" w:rsidR="00A9265A" w:rsidRPr="003154E8" w:rsidRDefault="00AB212D" w:rsidP="007B57F6">
            <w:pPr>
              <w:jc w:val="left"/>
            </w:pPr>
            <w:r w:rsidRPr="003154E8">
              <w:t>Citywide</w:t>
            </w:r>
          </w:p>
        </w:tc>
      </w:tr>
      <w:tr w:rsidR="00A9265A" w:rsidRPr="003154E8" w14:paraId="1B1BA0AA" w14:textId="77777777" w:rsidTr="007356FA">
        <w:trPr>
          <w:cantSplit/>
        </w:trPr>
        <w:tc>
          <w:tcPr>
            <w:tcW w:w="0" w:type="auto"/>
            <w:vMerge/>
          </w:tcPr>
          <w:p w14:paraId="60D9200F" w14:textId="77777777" w:rsidR="00A9265A" w:rsidRPr="003154E8" w:rsidRDefault="00A9265A" w:rsidP="00F60702"/>
        </w:tc>
        <w:tc>
          <w:tcPr>
            <w:tcW w:w="0" w:type="auto"/>
          </w:tcPr>
          <w:p w14:paraId="04AFBA31" w14:textId="77777777" w:rsidR="00A9265A" w:rsidRPr="003154E8" w:rsidRDefault="00A9265A" w:rsidP="00FB6743">
            <w:pPr>
              <w:jc w:val="left"/>
            </w:pPr>
            <w:r w:rsidRPr="003154E8">
              <w:t>Goals Supported</w:t>
            </w:r>
          </w:p>
        </w:tc>
        <w:tc>
          <w:tcPr>
            <w:tcW w:w="0" w:type="auto"/>
          </w:tcPr>
          <w:p w14:paraId="64869C00" w14:textId="40DBB5F3" w:rsidR="00A9265A" w:rsidRPr="003154E8" w:rsidRDefault="00212050" w:rsidP="007B57F6">
            <w:pPr>
              <w:jc w:val="left"/>
            </w:pPr>
            <w:r w:rsidRPr="003154E8">
              <w:t>COVID-19 Response</w:t>
            </w:r>
          </w:p>
        </w:tc>
      </w:tr>
      <w:tr w:rsidR="00A9265A" w:rsidRPr="003154E8" w14:paraId="67F34253" w14:textId="77777777" w:rsidTr="007356FA">
        <w:trPr>
          <w:cantSplit/>
        </w:trPr>
        <w:tc>
          <w:tcPr>
            <w:tcW w:w="0" w:type="auto"/>
            <w:vMerge/>
          </w:tcPr>
          <w:p w14:paraId="0DEF6C7B" w14:textId="77777777" w:rsidR="00A9265A" w:rsidRPr="003154E8" w:rsidRDefault="00A9265A" w:rsidP="00F60702"/>
        </w:tc>
        <w:tc>
          <w:tcPr>
            <w:tcW w:w="0" w:type="auto"/>
          </w:tcPr>
          <w:p w14:paraId="3521728A" w14:textId="77777777" w:rsidR="00A9265A" w:rsidRPr="003154E8" w:rsidRDefault="00A9265A" w:rsidP="00FB6743">
            <w:pPr>
              <w:jc w:val="left"/>
            </w:pPr>
            <w:r w:rsidRPr="003154E8">
              <w:t>Needs Addressed</w:t>
            </w:r>
          </w:p>
        </w:tc>
        <w:tc>
          <w:tcPr>
            <w:tcW w:w="0" w:type="auto"/>
          </w:tcPr>
          <w:p w14:paraId="5F33F963" w14:textId="50B30A41" w:rsidR="00A9265A" w:rsidRPr="003154E8" w:rsidRDefault="00212050" w:rsidP="007B57F6">
            <w:pPr>
              <w:jc w:val="left"/>
            </w:pPr>
            <w:r w:rsidRPr="003154E8">
              <w:t>COVID-19 Impact</w:t>
            </w:r>
          </w:p>
        </w:tc>
      </w:tr>
      <w:tr w:rsidR="00A9265A" w:rsidRPr="003154E8" w14:paraId="55F29422" w14:textId="77777777" w:rsidTr="007356FA">
        <w:trPr>
          <w:cantSplit/>
        </w:trPr>
        <w:tc>
          <w:tcPr>
            <w:tcW w:w="0" w:type="auto"/>
            <w:vMerge/>
          </w:tcPr>
          <w:p w14:paraId="7A44518D" w14:textId="77777777" w:rsidR="00A9265A" w:rsidRPr="003154E8" w:rsidRDefault="00A9265A" w:rsidP="00F60702"/>
        </w:tc>
        <w:tc>
          <w:tcPr>
            <w:tcW w:w="0" w:type="auto"/>
          </w:tcPr>
          <w:p w14:paraId="29F9818A" w14:textId="77777777" w:rsidR="00A9265A" w:rsidRPr="003154E8" w:rsidRDefault="00A9265A" w:rsidP="00FB6743">
            <w:pPr>
              <w:jc w:val="left"/>
            </w:pPr>
            <w:r w:rsidRPr="003154E8">
              <w:t>Funding</w:t>
            </w:r>
          </w:p>
        </w:tc>
        <w:tc>
          <w:tcPr>
            <w:tcW w:w="0" w:type="auto"/>
          </w:tcPr>
          <w:p w14:paraId="63EB5396" w14:textId="46F4D833" w:rsidR="00A9265A" w:rsidRPr="003154E8" w:rsidRDefault="00A9265A" w:rsidP="007B57F6">
            <w:pPr>
              <w:jc w:val="left"/>
            </w:pPr>
            <w:r w:rsidRPr="003154E8">
              <w:t>CDBG</w:t>
            </w:r>
            <w:r w:rsidR="00DD243B" w:rsidRPr="003154E8">
              <w:t>-CV</w:t>
            </w:r>
            <w:r w:rsidRPr="003154E8">
              <w:t xml:space="preserve">: </w:t>
            </w:r>
            <w:r w:rsidR="004059AE" w:rsidRPr="003154E8">
              <w:t>$811,860</w:t>
            </w:r>
          </w:p>
        </w:tc>
      </w:tr>
      <w:tr w:rsidR="00A9265A" w:rsidRPr="003154E8" w14:paraId="7A00A93A" w14:textId="77777777" w:rsidTr="007356FA">
        <w:trPr>
          <w:cantSplit/>
        </w:trPr>
        <w:tc>
          <w:tcPr>
            <w:tcW w:w="0" w:type="auto"/>
            <w:vMerge/>
          </w:tcPr>
          <w:p w14:paraId="5629B2BE" w14:textId="77777777" w:rsidR="00A9265A" w:rsidRPr="003154E8" w:rsidRDefault="00A9265A" w:rsidP="00F60702"/>
        </w:tc>
        <w:tc>
          <w:tcPr>
            <w:tcW w:w="0" w:type="auto"/>
          </w:tcPr>
          <w:p w14:paraId="18BB0D6D" w14:textId="77777777" w:rsidR="00A9265A" w:rsidRPr="003154E8" w:rsidRDefault="00A9265A" w:rsidP="00FB6743">
            <w:pPr>
              <w:jc w:val="left"/>
            </w:pPr>
            <w:r w:rsidRPr="003154E8">
              <w:t>Description</w:t>
            </w:r>
          </w:p>
        </w:tc>
        <w:tc>
          <w:tcPr>
            <w:tcW w:w="0" w:type="auto"/>
          </w:tcPr>
          <w:p w14:paraId="5AFEBF60" w14:textId="4384E185" w:rsidR="00A9265A" w:rsidRPr="003154E8" w:rsidRDefault="00D20355" w:rsidP="00D20355">
            <w:r w:rsidRPr="003154E8">
              <w:t>Subject to the CARES Act and emerging policy from HUD, including program regulations and waivers, CDBG-CV funds will be used for the Emergency Housing Assistance project that will provide up to three (3) months assistance with</w:t>
            </w:r>
            <w:r w:rsidR="004059AE" w:rsidRPr="003154E8">
              <w:t xml:space="preserve"> </w:t>
            </w:r>
            <w:r w:rsidRPr="003154E8">
              <w:t>rent to prevent eviction. Applicants must submit evidence of current gross annualized household income that is below 80 percent of Area Median Income (AMI) adjusted for household size as published by HUD and demonstrate loss of income because of the COVID-19 pandemic.</w:t>
            </w:r>
          </w:p>
        </w:tc>
      </w:tr>
      <w:tr w:rsidR="00A9265A" w:rsidRPr="003154E8" w14:paraId="2D8A95DB" w14:textId="77777777" w:rsidTr="007356FA">
        <w:trPr>
          <w:cantSplit/>
        </w:trPr>
        <w:tc>
          <w:tcPr>
            <w:tcW w:w="0" w:type="auto"/>
            <w:vMerge/>
          </w:tcPr>
          <w:p w14:paraId="066910BB" w14:textId="77777777" w:rsidR="00A9265A" w:rsidRPr="003154E8" w:rsidRDefault="00A9265A" w:rsidP="00F60702"/>
        </w:tc>
        <w:tc>
          <w:tcPr>
            <w:tcW w:w="0" w:type="auto"/>
          </w:tcPr>
          <w:p w14:paraId="07B396C0" w14:textId="77777777" w:rsidR="00A9265A" w:rsidRPr="003154E8" w:rsidRDefault="00A9265A" w:rsidP="00FB6743">
            <w:pPr>
              <w:jc w:val="left"/>
            </w:pPr>
            <w:r w:rsidRPr="003154E8">
              <w:t>Target Date</w:t>
            </w:r>
          </w:p>
        </w:tc>
        <w:tc>
          <w:tcPr>
            <w:tcW w:w="0" w:type="auto"/>
          </w:tcPr>
          <w:p w14:paraId="0FAAFBCD" w14:textId="3438FC19" w:rsidR="00A9265A" w:rsidRPr="003154E8" w:rsidRDefault="00A9265A" w:rsidP="007B57F6">
            <w:pPr>
              <w:jc w:val="left"/>
            </w:pPr>
            <w:r w:rsidRPr="003154E8">
              <w:t xml:space="preserve"> </w:t>
            </w:r>
            <w:r w:rsidR="00860B98" w:rsidRPr="003154E8">
              <w:t>9/30/2022</w:t>
            </w:r>
          </w:p>
        </w:tc>
      </w:tr>
      <w:tr w:rsidR="00A9265A" w:rsidRPr="003154E8" w14:paraId="6FFB5EFD" w14:textId="77777777" w:rsidTr="007356FA">
        <w:trPr>
          <w:cantSplit/>
        </w:trPr>
        <w:tc>
          <w:tcPr>
            <w:tcW w:w="0" w:type="auto"/>
            <w:vMerge/>
          </w:tcPr>
          <w:p w14:paraId="38A3B6BE" w14:textId="77777777" w:rsidR="00A9265A" w:rsidRPr="003154E8" w:rsidRDefault="00A9265A" w:rsidP="00F60702"/>
        </w:tc>
        <w:tc>
          <w:tcPr>
            <w:tcW w:w="0" w:type="auto"/>
          </w:tcPr>
          <w:p w14:paraId="7BA67C19" w14:textId="77777777" w:rsidR="00A9265A" w:rsidRPr="003154E8" w:rsidRDefault="00A9265A" w:rsidP="00FB6743">
            <w:pPr>
              <w:jc w:val="left"/>
            </w:pPr>
            <w:r w:rsidRPr="003154E8">
              <w:rPr>
                <w:rStyle w:val="Strong"/>
                <w:b w:val="0"/>
                <w:bCs w:val="0"/>
              </w:rPr>
              <w:t>Estimate the number and type of families that will benefit from the proposed activities</w:t>
            </w:r>
          </w:p>
        </w:tc>
        <w:tc>
          <w:tcPr>
            <w:tcW w:w="0" w:type="auto"/>
          </w:tcPr>
          <w:p w14:paraId="3CF3CC8F" w14:textId="097BAC8B" w:rsidR="00A9265A" w:rsidRPr="003154E8" w:rsidRDefault="00AB212D" w:rsidP="007B57F6">
            <w:pPr>
              <w:jc w:val="left"/>
            </w:pPr>
            <w:r w:rsidRPr="003154E8">
              <w:t xml:space="preserve">Approximately </w:t>
            </w:r>
            <w:r w:rsidR="00407019">
              <w:t>13</w:t>
            </w:r>
            <w:r w:rsidR="007142BD">
              <w:t>0</w:t>
            </w:r>
            <w:r w:rsidRPr="003154E8">
              <w:t xml:space="preserve"> </w:t>
            </w:r>
            <w:r w:rsidR="00EA30E5" w:rsidRPr="003154E8">
              <w:t>households</w:t>
            </w:r>
            <w:r w:rsidRPr="003154E8">
              <w:t xml:space="preserve"> will benefit from this </w:t>
            </w:r>
            <w:r w:rsidR="00DD10CB" w:rsidRPr="003154E8">
              <w:t>project</w:t>
            </w:r>
            <w:r w:rsidRPr="003154E8">
              <w:t xml:space="preserve">. </w:t>
            </w:r>
          </w:p>
        </w:tc>
      </w:tr>
      <w:tr w:rsidR="00A9265A" w:rsidRPr="003154E8" w14:paraId="344E08C7" w14:textId="77777777" w:rsidTr="007356FA">
        <w:trPr>
          <w:cantSplit/>
        </w:trPr>
        <w:tc>
          <w:tcPr>
            <w:tcW w:w="0" w:type="auto"/>
            <w:vMerge/>
          </w:tcPr>
          <w:p w14:paraId="19781656" w14:textId="77777777" w:rsidR="00A9265A" w:rsidRPr="003154E8" w:rsidRDefault="00A9265A" w:rsidP="00F60702"/>
        </w:tc>
        <w:tc>
          <w:tcPr>
            <w:tcW w:w="0" w:type="auto"/>
          </w:tcPr>
          <w:p w14:paraId="2EFD8FA0" w14:textId="77777777" w:rsidR="00A9265A" w:rsidRPr="003154E8" w:rsidRDefault="00A9265A" w:rsidP="00FB6743">
            <w:pPr>
              <w:jc w:val="left"/>
            </w:pPr>
            <w:r w:rsidRPr="003154E8">
              <w:rPr>
                <w:rStyle w:val="Strong"/>
                <w:b w:val="0"/>
                <w:bCs w:val="0"/>
              </w:rPr>
              <w:t>Location Description</w:t>
            </w:r>
          </w:p>
        </w:tc>
        <w:tc>
          <w:tcPr>
            <w:tcW w:w="0" w:type="auto"/>
          </w:tcPr>
          <w:p w14:paraId="507BB14F" w14:textId="78EF44DC" w:rsidR="00A9265A" w:rsidRPr="003154E8" w:rsidRDefault="00AB212D" w:rsidP="007B57F6">
            <w:pPr>
              <w:jc w:val="left"/>
            </w:pPr>
            <w:r w:rsidRPr="003154E8">
              <w:t>Citywide</w:t>
            </w:r>
          </w:p>
        </w:tc>
      </w:tr>
      <w:tr w:rsidR="00A9265A" w:rsidRPr="003154E8" w14:paraId="7D8103DC" w14:textId="77777777" w:rsidTr="007356FA">
        <w:trPr>
          <w:cantSplit/>
        </w:trPr>
        <w:tc>
          <w:tcPr>
            <w:tcW w:w="0" w:type="auto"/>
            <w:vMerge/>
          </w:tcPr>
          <w:p w14:paraId="30B39568" w14:textId="77777777" w:rsidR="00A9265A" w:rsidRPr="003154E8" w:rsidRDefault="00A9265A" w:rsidP="00F60702"/>
        </w:tc>
        <w:tc>
          <w:tcPr>
            <w:tcW w:w="0" w:type="auto"/>
          </w:tcPr>
          <w:p w14:paraId="74778BD2" w14:textId="77777777" w:rsidR="00A9265A" w:rsidRPr="003154E8" w:rsidRDefault="00A9265A" w:rsidP="00FB6743">
            <w:pPr>
              <w:jc w:val="left"/>
            </w:pPr>
            <w:r w:rsidRPr="003154E8">
              <w:rPr>
                <w:rStyle w:val="Strong"/>
                <w:b w:val="0"/>
                <w:bCs w:val="0"/>
              </w:rPr>
              <w:t>Planned Activities</w:t>
            </w:r>
          </w:p>
        </w:tc>
        <w:tc>
          <w:tcPr>
            <w:tcW w:w="0" w:type="auto"/>
          </w:tcPr>
          <w:p w14:paraId="293BFDB6" w14:textId="715C407A" w:rsidR="00A9265A" w:rsidRPr="003154E8" w:rsidRDefault="00EA30E5" w:rsidP="007B57F6">
            <w:pPr>
              <w:jc w:val="left"/>
            </w:pPr>
            <w:r w:rsidRPr="003154E8">
              <w:t>City of Rancho Cucamonga: Emergency Housing Assistance - $</w:t>
            </w:r>
            <w:r w:rsidR="007B26F6" w:rsidRPr="003154E8">
              <w:t>811,860</w:t>
            </w:r>
          </w:p>
        </w:tc>
      </w:tr>
    </w:tbl>
    <w:p w14:paraId="3377C1CB" w14:textId="17EBFDA9" w:rsidR="0052218B" w:rsidRPr="003154E8" w:rsidRDefault="0052218B" w:rsidP="0052218B">
      <w:pPr>
        <w:pStyle w:val="Caption"/>
        <w:keepNext/>
        <w:spacing w:beforeAutospacing="0" w:afterAutospacing="0"/>
        <w:jc w:val="center"/>
        <w:rPr>
          <w:rFonts w:ascii="Gill Sans Nova Light" w:hAnsi="Gill Sans Nova Light"/>
        </w:rPr>
      </w:pPr>
      <w:bookmarkStart w:id="28" w:name="_Toc43744985"/>
      <w:bookmarkStart w:id="29" w:name="_Toc309810477"/>
      <w:bookmarkEnd w:id="27"/>
      <w:r w:rsidRPr="003154E8">
        <w:rPr>
          <w:rFonts w:ascii="Gill Sans Nova Light" w:hAnsi="Gill Sans Nova Light"/>
        </w:rPr>
        <w:t xml:space="preserve">Table </w:t>
      </w:r>
      <w:r w:rsidRPr="003154E8">
        <w:rPr>
          <w:rFonts w:ascii="Gill Sans Nova Light" w:hAnsi="Gill Sans Nova Light"/>
        </w:rPr>
        <w:fldChar w:fldCharType="begin"/>
      </w:r>
      <w:r w:rsidRPr="003154E8">
        <w:rPr>
          <w:rFonts w:ascii="Gill Sans Nova Light" w:hAnsi="Gill Sans Nova Light"/>
        </w:rPr>
        <w:instrText xml:space="preserve"> SEQ Table \* ARABIC </w:instrText>
      </w:r>
      <w:r w:rsidRPr="003154E8">
        <w:rPr>
          <w:rFonts w:ascii="Gill Sans Nova Light" w:hAnsi="Gill Sans Nova Light"/>
        </w:rPr>
        <w:fldChar w:fldCharType="separate"/>
      </w:r>
      <w:r w:rsidRPr="003154E8">
        <w:rPr>
          <w:rFonts w:ascii="Gill Sans Nova Light" w:hAnsi="Gill Sans Nova Light"/>
          <w:noProof/>
        </w:rPr>
        <w:t>5</w:t>
      </w:r>
      <w:r w:rsidRPr="003154E8">
        <w:rPr>
          <w:rFonts w:ascii="Gill Sans Nova Light" w:hAnsi="Gill Sans Nova Light"/>
        </w:rPr>
        <w:fldChar w:fldCharType="end"/>
      </w:r>
      <w:r w:rsidRPr="003154E8">
        <w:rPr>
          <w:rFonts w:ascii="Gill Sans Nova Light" w:hAnsi="Gill Sans Nova Light"/>
        </w:rPr>
        <w:t xml:space="preserve"> - CDBG-CV Projects</w:t>
      </w:r>
      <w:bookmarkEnd w:id="28"/>
    </w:p>
    <w:p w14:paraId="1AB59919" w14:textId="520F69D2" w:rsidR="00783548" w:rsidRPr="003154E8" w:rsidRDefault="00783548" w:rsidP="00ED78CA"/>
    <w:p w14:paraId="345B860A" w14:textId="1D8DAF99" w:rsidR="00783548" w:rsidRPr="003154E8" w:rsidRDefault="00783548" w:rsidP="00ED78CA"/>
    <w:p w14:paraId="5F964211" w14:textId="11E38DD0" w:rsidR="00783548" w:rsidRPr="003154E8" w:rsidRDefault="00783548" w:rsidP="00ED78CA"/>
    <w:p w14:paraId="61C42A05" w14:textId="5192B475" w:rsidR="00783548" w:rsidRPr="003154E8" w:rsidRDefault="00783548" w:rsidP="00ED78CA"/>
    <w:p w14:paraId="0421DD6D" w14:textId="602359C5" w:rsidR="00783548" w:rsidRPr="003154E8" w:rsidRDefault="00783548" w:rsidP="00ED78CA"/>
    <w:p w14:paraId="4737C231" w14:textId="77777777" w:rsidR="00783548" w:rsidRPr="003154E8" w:rsidRDefault="00783548" w:rsidP="00ED78CA"/>
    <w:p w14:paraId="6B7A679A" w14:textId="7B4194EA" w:rsidR="0083187E" w:rsidRPr="003154E8" w:rsidRDefault="0083187E" w:rsidP="002772D1">
      <w:bookmarkStart w:id="30" w:name="_Toc34842833"/>
      <w:bookmarkEnd w:id="29"/>
    </w:p>
    <w:p w14:paraId="1DFAC76D" w14:textId="77777777" w:rsidR="002772D1" w:rsidRPr="003154E8" w:rsidRDefault="002772D1" w:rsidP="002772D1"/>
    <w:p w14:paraId="67779E29" w14:textId="731B3D56" w:rsidR="0083187E" w:rsidRPr="003154E8" w:rsidRDefault="0083187E" w:rsidP="002772D1"/>
    <w:p w14:paraId="770CF0F1" w14:textId="77777777" w:rsidR="0083187E" w:rsidRPr="003154E8" w:rsidRDefault="0083187E" w:rsidP="0083187E"/>
    <w:p w14:paraId="2B661DBB" w14:textId="19064CFB" w:rsidR="00A9265A" w:rsidRPr="003154E8" w:rsidRDefault="00A9265A" w:rsidP="00F60702">
      <w:pPr>
        <w:pStyle w:val="Heading2"/>
      </w:pPr>
      <w:bookmarkStart w:id="31" w:name="_Toc46761954"/>
      <w:r w:rsidRPr="003154E8">
        <w:lastRenderedPageBreak/>
        <w:t>AP-90 Program Specific Requirements</w:t>
      </w:r>
      <w:bookmarkEnd w:id="31"/>
      <w:r w:rsidRPr="003154E8">
        <w:t xml:space="preserve"> </w:t>
      </w:r>
      <w:bookmarkEnd w:id="30"/>
    </w:p>
    <w:p w14:paraId="078F5452" w14:textId="77777777" w:rsidR="00A9265A" w:rsidRPr="003154E8" w:rsidRDefault="00A9265A" w:rsidP="00AE0425">
      <w:pPr>
        <w:pStyle w:val="Heading4"/>
      </w:pPr>
      <w:r w:rsidRPr="003154E8">
        <w:t>Introduction</w:t>
      </w:r>
    </w:p>
    <w:p w14:paraId="2D4B0E4A" w14:textId="161EF279" w:rsidR="00AE0425" w:rsidRPr="003154E8" w:rsidRDefault="00012003" w:rsidP="00AE0425">
      <w:r w:rsidRPr="003154E8">
        <w:t>P</w:t>
      </w:r>
      <w:r w:rsidR="00AE0425" w:rsidRPr="003154E8">
        <w:t xml:space="preserve">rogram activities under the CDBG-CV Action Plan will </w:t>
      </w:r>
      <w:r w:rsidRPr="003154E8">
        <w:t>be implemented in accordance with</w:t>
      </w:r>
      <w:r w:rsidR="00AE0425" w:rsidRPr="003154E8">
        <w:t xml:space="preserve"> all HUD regulations and some</w:t>
      </w:r>
      <w:r w:rsidRPr="003154E8">
        <w:t>,</w:t>
      </w:r>
      <w:r w:rsidR="00AE0425" w:rsidRPr="003154E8">
        <w:t xml:space="preserve"> or all</w:t>
      </w:r>
      <w:r w:rsidRPr="003154E8">
        <w:t>,</w:t>
      </w:r>
      <w:r w:rsidR="00AE0425" w:rsidRPr="003154E8">
        <w:t xml:space="preserve"> of the waivers made available by HUD concerning compliance matters such as program income, forms of investment, and overall low- and moderate-income benefit (if applicable).</w:t>
      </w:r>
    </w:p>
    <w:p w14:paraId="166B1230" w14:textId="736C2974" w:rsidR="00A9265A" w:rsidRPr="003154E8" w:rsidRDefault="00A9265A" w:rsidP="00D71B42">
      <w:pPr>
        <w:pStyle w:val="Heading4"/>
        <w:spacing w:beforeAutospacing="0" w:after="0" w:afterAutospacing="0"/>
        <w:jc w:val="center"/>
      </w:pPr>
      <w:r w:rsidRPr="003154E8">
        <w:t>Community Development Block Grant</w:t>
      </w:r>
      <w:r w:rsidR="009149E6" w:rsidRPr="003154E8">
        <w:t>-CV</w:t>
      </w:r>
      <w:r w:rsidRPr="003154E8">
        <w:t xml:space="preserve"> Program (CDBG</w:t>
      </w:r>
      <w:r w:rsidR="009149E6" w:rsidRPr="003154E8">
        <w:t>-CV</w:t>
      </w:r>
      <w:r w:rsidRPr="003154E8">
        <w:t>)</w:t>
      </w:r>
    </w:p>
    <w:p w14:paraId="4D0D0B21" w14:textId="77777777" w:rsidR="00B26C4B" w:rsidRPr="003154E8" w:rsidRDefault="00B26C4B" w:rsidP="00B26C4B">
      <w:r w:rsidRPr="003154E8">
        <w:t>The following tables address HUD regulatory requirements at 24 CFR 92.220(l)(1) concerning program income and CDBG-CV low- and moderate-income benefit.</w:t>
      </w:r>
    </w:p>
    <w:tbl>
      <w:tblPr>
        <w:tblW w:w="5005" w:type="pct"/>
        <w:jc w:val="center"/>
        <w:tblLook w:val="01E0" w:firstRow="1" w:lastRow="1" w:firstColumn="1" w:lastColumn="1" w:noHBand="0" w:noVBand="0"/>
      </w:tblPr>
      <w:tblGrid>
        <w:gridCol w:w="9023"/>
        <w:gridCol w:w="336"/>
      </w:tblGrid>
      <w:tr w:rsidR="00A9265A" w:rsidRPr="003154E8" w14:paraId="12A472F2" w14:textId="77777777" w:rsidTr="00505EE2">
        <w:trPr>
          <w:cantSplit/>
          <w:jc w:val="center"/>
        </w:trPr>
        <w:tc>
          <w:tcPr>
            <w:tcW w:w="0" w:type="auto"/>
            <w:tcBorders>
              <w:top w:val="single" w:sz="4" w:space="0" w:color="auto"/>
              <w:left w:val="single" w:sz="4" w:space="0" w:color="auto"/>
              <w:bottom w:val="single" w:sz="4" w:space="0" w:color="auto"/>
              <w:right w:val="single" w:sz="4" w:space="0" w:color="auto"/>
            </w:tcBorders>
            <w:vAlign w:val="center"/>
          </w:tcPr>
          <w:p w14:paraId="09B0F3E8" w14:textId="77777777" w:rsidR="00A9265A" w:rsidRPr="003154E8" w:rsidRDefault="00A9265A" w:rsidP="00F60702">
            <w:r w:rsidRPr="003154E8">
              <w:t>1. The total amount of program income that will have been received before the start of the next program year and that has not yet been reprogrammed</w:t>
            </w:r>
          </w:p>
        </w:tc>
        <w:tc>
          <w:tcPr>
            <w:tcW w:w="0" w:type="auto"/>
            <w:tcBorders>
              <w:top w:val="single" w:sz="4" w:space="0" w:color="auto"/>
              <w:left w:val="single" w:sz="4" w:space="0" w:color="auto"/>
              <w:bottom w:val="single" w:sz="4" w:space="0" w:color="auto"/>
              <w:right w:val="single" w:sz="4" w:space="0" w:color="auto"/>
            </w:tcBorders>
            <w:vAlign w:val="bottom"/>
          </w:tcPr>
          <w:p w14:paraId="6489B9A9" w14:textId="77777777" w:rsidR="00A9265A" w:rsidRPr="003154E8" w:rsidRDefault="00A9265A" w:rsidP="00505EE2">
            <w:pPr>
              <w:jc w:val="center"/>
            </w:pPr>
            <w:r w:rsidRPr="003154E8">
              <w:t>0</w:t>
            </w:r>
          </w:p>
        </w:tc>
      </w:tr>
      <w:tr w:rsidR="00A9265A" w:rsidRPr="003154E8" w14:paraId="470FE3FD" w14:textId="77777777" w:rsidTr="00505EE2">
        <w:trPr>
          <w:cantSplit/>
          <w:jc w:val="center"/>
        </w:trPr>
        <w:tc>
          <w:tcPr>
            <w:tcW w:w="0" w:type="auto"/>
            <w:tcBorders>
              <w:top w:val="single" w:sz="4" w:space="0" w:color="auto"/>
              <w:left w:val="single" w:sz="4" w:space="0" w:color="auto"/>
              <w:bottom w:val="single" w:sz="4" w:space="0" w:color="auto"/>
              <w:right w:val="single" w:sz="4" w:space="0" w:color="auto"/>
            </w:tcBorders>
            <w:vAlign w:val="center"/>
          </w:tcPr>
          <w:p w14:paraId="49DA6CA1" w14:textId="77777777" w:rsidR="00A9265A" w:rsidRPr="003154E8" w:rsidRDefault="00A9265A" w:rsidP="00F60702">
            <w:r w:rsidRPr="003154E8">
              <w:t>2. The amount of proceeds from section 108 loan guarantees that will be used during the year to address the priority needs and specific objectives identified in the grantee's strategic plan.</w:t>
            </w:r>
          </w:p>
        </w:tc>
        <w:tc>
          <w:tcPr>
            <w:tcW w:w="0" w:type="auto"/>
            <w:tcBorders>
              <w:top w:val="single" w:sz="4" w:space="0" w:color="auto"/>
              <w:left w:val="single" w:sz="4" w:space="0" w:color="auto"/>
              <w:bottom w:val="single" w:sz="4" w:space="0" w:color="auto"/>
              <w:right w:val="single" w:sz="4" w:space="0" w:color="auto"/>
            </w:tcBorders>
            <w:vAlign w:val="bottom"/>
          </w:tcPr>
          <w:p w14:paraId="5B86379A" w14:textId="77777777" w:rsidR="00A9265A" w:rsidRPr="003154E8" w:rsidRDefault="00A9265A" w:rsidP="00505EE2">
            <w:pPr>
              <w:jc w:val="center"/>
            </w:pPr>
            <w:r w:rsidRPr="003154E8">
              <w:t>0</w:t>
            </w:r>
          </w:p>
        </w:tc>
      </w:tr>
      <w:tr w:rsidR="00A9265A" w:rsidRPr="003154E8" w14:paraId="1DF0C28D" w14:textId="77777777" w:rsidTr="00505EE2">
        <w:trPr>
          <w:cantSplit/>
          <w:jc w:val="center"/>
        </w:trPr>
        <w:tc>
          <w:tcPr>
            <w:tcW w:w="0" w:type="auto"/>
            <w:tcBorders>
              <w:top w:val="single" w:sz="4" w:space="0" w:color="auto"/>
              <w:left w:val="single" w:sz="4" w:space="0" w:color="auto"/>
              <w:bottom w:val="single" w:sz="4" w:space="0" w:color="auto"/>
              <w:right w:val="single" w:sz="4" w:space="0" w:color="auto"/>
            </w:tcBorders>
            <w:vAlign w:val="center"/>
          </w:tcPr>
          <w:p w14:paraId="47AA40F8" w14:textId="77777777" w:rsidR="00A9265A" w:rsidRPr="003154E8" w:rsidRDefault="00A9265A" w:rsidP="00F60702">
            <w:r w:rsidRPr="003154E8">
              <w:t>3. The amount of surplus funds from urban renewal settlements</w:t>
            </w:r>
          </w:p>
        </w:tc>
        <w:tc>
          <w:tcPr>
            <w:tcW w:w="0" w:type="auto"/>
            <w:tcBorders>
              <w:top w:val="single" w:sz="4" w:space="0" w:color="auto"/>
              <w:left w:val="single" w:sz="4" w:space="0" w:color="auto"/>
              <w:bottom w:val="single" w:sz="4" w:space="0" w:color="auto"/>
              <w:right w:val="single" w:sz="4" w:space="0" w:color="auto"/>
            </w:tcBorders>
            <w:vAlign w:val="bottom"/>
          </w:tcPr>
          <w:p w14:paraId="698B3EB0" w14:textId="77777777" w:rsidR="00A9265A" w:rsidRPr="003154E8" w:rsidRDefault="00A9265A" w:rsidP="00505EE2">
            <w:pPr>
              <w:jc w:val="center"/>
            </w:pPr>
            <w:r w:rsidRPr="003154E8">
              <w:t>0</w:t>
            </w:r>
          </w:p>
        </w:tc>
      </w:tr>
      <w:tr w:rsidR="00A9265A" w:rsidRPr="003154E8" w14:paraId="60C109FD" w14:textId="77777777" w:rsidTr="00505EE2">
        <w:trPr>
          <w:cantSplit/>
          <w:jc w:val="center"/>
        </w:trPr>
        <w:tc>
          <w:tcPr>
            <w:tcW w:w="0" w:type="auto"/>
            <w:tcBorders>
              <w:top w:val="single" w:sz="4" w:space="0" w:color="auto"/>
              <w:left w:val="single" w:sz="4" w:space="0" w:color="auto"/>
              <w:bottom w:val="single" w:sz="4" w:space="0" w:color="auto"/>
              <w:right w:val="single" w:sz="4" w:space="0" w:color="auto"/>
            </w:tcBorders>
            <w:vAlign w:val="center"/>
          </w:tcPr>
          <w:p w14:paraId="3864622E" w14:textId="77777777" w:rsidR="00A9265A" w:rsidRPr="003154E8" w:rsidRDefault="00A9265A" w:rsidP="00F60702">
            <w:r w:rsidRPr="003154E8">
              <w:t>4. The amount of any grant funds returned to the line of credit for which the planned use has not been included in a prior statement or plan</w:t>
            </w:r>
          </w:p>
        </w:tc>
        <w:tc>
          <w:tcPr>
            <w:tcW w:w="0" w:type="auto"/>
            <w:tcBorders>
              <w:top w:val="single" w:sz="4" w:space="0" w:color="auto"/>
              <w:left w:val="single" w:sz="4" w:space="0" w:color="auto"/>
              <w:bottom w:val="single" w:sz="4" w:space="0" w:color="auto"/>
              <w:right w:val="single" w:sz="4" w:space="0" w:color="auto"/>
            </w:tcBorders>
            <w:vAlign w:val="bottom"/>
          </w:tcPr>
          <w:p w14:paraId="7E175912" w14:textId="77777777" w:rsidR="00A9265A" w:rsidRPr="003154E8" w:rsidRDefault="00A9265A" w:rsidP="00505EE2">
            <w:pPr>
              <w:jc w:val="center"/>
            </w:pPr>
            <w:r w:rsidRPr="003154E8">
              <w:t>0</w:t>
            </w:r>
          </w:p>
        </w:tc>
      </w:tr>
      <w:tr w:rsidR="00A9265A" w:rsidRPr="003154E8" w14:paraId="22D0A249" w14:textId="77777777" w:rsidTr="00505EE2">
        <w:trPr>
          <w:cantSplit/>
          <w:jc w:val="center"/>
        </w:trPr>
        <w:tc>
          <w:tcPr>
            <w:tcW w:w="0" w:type="auto"/>
            <w:tcBorders>
              <w:top w:val="single" w:sz="4" w:space="0" w:color="auto"/>
              <w:left w:val="single" w:sz="4" w:space="0" w:color="auto"/>
              <w:bottom w:val="single" w:sz="4" w:space="0" w:color="auto"/>
              <w:right w:val="single" w:sz="4" w:space="0" w:color="auto"/>
            </w:tcBorders>
            <w:vAlign w:val="center"/>
          </w:tcPr>
          <w:p w14:paraId="68A911E3" w14:textId="77777777" w:rsidR="00A9265A" w:rsidRPr="003154E8" w:rsidRDefault="00A9265A" w:rsidP="00F60702">
            <w:r w:rsidRPr="003154E8">
              <w:t>5. The amount of income from float-funded activities</w:t>
            </w:r>
          </w:p>
        </w:tc>
        <w:tc>
          <w:tcPr>
            <w:tcW w:w="0" w:type="auto"/>
            <w:tcBorders>
              <w:top w:val="single" w:sz="4" w:space="0" w:color="auto"/>
              <w:left w:val="single" w:sz="4" w:space="0" w:color="auto"/>
              <w:bottom w:val="single" w:sz="4" w:space="0" w:color="auto"/>
              <w:right w:val="single" w:sz="4" w:space="0" w:color="auto"/>
            </w:tcBorders>
            <w:vAlign w:val="bottom"/>
          </w:tcPr>
          <w:p w14:paraId="39202FA5" w14:textId="77777777" w:rsidR="00A9265A" w:rsidRPr="003154E8" w:rsidRDefault="00A9265A" w:rsidP="00505EE2">
            <w:pPr>
              <w:jc w:val="center"/>
            </w:pPr>
            <w:r w:rsidRPr="003154E8">
              <w:t>0</w:t>
            </w:r>
          </w:p>
        </w:tc>
      </w:tr>
      <w:tr w:rsidR="00A9265A" w:rsidRPr="003154E8" w14:paraId="1781F158" w14:textId="77777777" w:rsidTr="00505EE2">
        <w:trPr>
          <w:cantSplit/>
          <w:jc w:val="center"/>
        </w:trPr>
        <w:tc>
          <w:tcPr>
            <w:tcW w:w="0" w:type="auto"/>
            <w:tcBorders>
              <w:top w:val="single" w:sz="4" w:space="0" w:color="auto"/>
              <w:left w:val="single" w:sz="4" w:space="0" w:color="auto"/>
              <w:bottom w:val="single" w:sz="4" w:space="0" w:color="auto"/>
              <w:right w:val="single" w:sz="4" w:space="0" w:color="auto"/>
            </w:tcBorders>
            <w:vAlign w:val="center"/>
          </w:tcPr>
          <w:p w14:paraId="38EEA017" w14:textId="77777777" w:rsidR="00A9265A" w:rsidRPr="003154E8" w:rsidRDefault="00A9265A" w:rsidP="00F60702">
            <w:r w:rsidRPr="003154E8">
              <w:t>Total Program Income:</w:t>
            </w:r>
          </w:p>
        </w:tc>
        <w:tc>
          <w:tcPr>
            <w:tcW w:w="0" w:type="auto"/>
            <w:tcBorders>
              <w:top w:val="single" w:sz="4" w:space="0" w:color="auto"/>
              <w:left w:val="single" w:sz="4" w:space="0" w:color="auto"/>
              <w:bottom w:val="single" w:sz="4" w:space="0" w:color="auto"/>
              <w:right w:val="single" w:sz="4" w:space="0" w:color="auto"/>
            </w:tcBorders>
            <w:vAlign w:val="center"/>
          </w:tcPr>
          <w:p w14:paraId="35805677" w14:textId="77777777" w:rsidR="00A9265A" w:rsidRPr="003154E8" w:rsidRDefault="00A9265A" w:rsidP="00505EE2">
            <w:pPr>
              <w:jc w:val="center"/>
            </w:pPr>
            <w:r w:rsidRPr="003154E8">
              <w:t>0</w:t>
            </w:r>
          </w:p>
        </w:tc>
      </w:tr>
    </w:tbl>
    <w:p w14:paraId="7EF98DC5" w14:textId="41B7EE54" w:rsidR="00A9265A" w:rsidRPr="003154E8" w:rsidRDefault="00A9265A" w:rsidP="00D71B42">
      <w:pPr>
        <w:pStyle w:val="Heading4"/>
        <w:jc w:val="center"/>
      </w:pPr>
      <w:r w:rsidRPr="003154E8">
        <w:t>Other CDBG Requirements</w:t>
      </w:r>
    </w:p>
    <w:tbl>
      <w:tblPr>
        <w:tblW w:w="5005" w:type="pct"/>
        <w:jc w:val="center"/>
        <w:tblLook w:val="01E0" w:firstRow="1" w:lastRow="1" w:firstColumn="1" w:lastColumn="1" w:noHBand="0" w:noVBand="0"/>
      </w:tblPr>
      <w:tblGrid>
        <w:gridCol w:w="7728"/>
        <w:gridCol w:w="1631"/>
      </w:tblGrid>
      <w:tr w:rsidR="00A9265A" w:rsidRPr="003154E8" w14:paraId="11D26D2F" w14:textId="77777777" w:rsidTr="00505EE2">
        <w:trPr>
          <w:cantSplit/>
          <w:jc w:val="center"/>
        </w:trPr>
        <w:tc>
          <w:tcPr>
            <w:tcW w:w="0" w:type="auto"/>
            <w:tcBorders>
              <w:top w:val="single" w:sz="4" w:space="0" w:color="auto"/>
              <w:left w:val="single" w:sz="4" w:space="0" w:color="auto"/>
              <w:bottom w:val="single" w:sz="4" w:space="0" w:color="auto"/>
              <w:right w:val="single" w:sz="4" w:space="0" w:color="auto"/>
            </w:tcBorders>
          </w:tcPr>
          <w:p w14:paraId="3A4E3FFD" w14:textId="77777777" w:rsidR="00A9265A" w:rsidRPr="003154E8" w:rsidRDefault="00A9265A" w:rsidP="00F60702">
            <w:r w:rsidRPr="003154E8">
              <w:t>1. The amount of urgent need activities</w:t>
            </w:r>
          </w:p>
        </w:tc>
        <w:tc>
          <w:tcPr>
            <w:tcW w:w="0" w:type="auto"/>
            <w:tcBorders>
              <w:top w:val="single" w:sz="4" w:space="0" w:color="auto"/>
              <w:left w:val="single" w:sz="4" w:space="0" w:color="auto"/>
              <w:bottom w:val="single" w:sz="4" w:space="0" w:color="auto"/>
              <w:right w:val="single" w:sz="4" w:space="0" w:color="auto"/>
            </w:tcBorders>
            <w:vAlign w:val="bottom"/>
          </w:tcPr>
          <w:p w14:paraId="66F9A240" w14:textId="77777777" w:rsidR="00A9265A" w:rsidRPr="003154E8" w:rsidRDefault="00A9265A" w:rsidP="00505EE2">
            <w:pPr>
              <w:jc w:val="center"/>
            </w:pPr>
            <w:r w:rsidRPr="003154E8">
              <w:t>0</w:t>
            </w:r>
          </w:p>
        </w:tc>
      </w:tr>
      <w:tr w:rsidR="00A9265A" w:rsidRPr="003154E8" w14:paraId="58B8C74E" w14:textId="77777777" w:rsidTr="00505EE2">
        <w:tblPrEx>
          <w:tblCellMar>
            <w:left w:w="115" w:type="dxa"/>
            <w:right w:w="115" w:type="dxa"/>
          </w:tblCellMar>
        </w:tblPrEx>
        <w:trPr>
          <w:cantSplit/>
          <w:jc w:val="center"/>
        </w:trPr>
        <w:tc>
          <w:tcPr>
            <w:tcW w:w="7729" w:type="dxa"/>
            <w:tcBorders>
              <w:top w:val="single" w:sz="4" w:space="0" w:color="auto"/>
              <w:left w:val="single" w:sz="4" w:space="0" w:color="auto"/>
              <w:bottom w:val="single" w:sz="4" w:space="0" w:color="auto"/>
              <w:right w:val="single" w:sz="4" w:space="0" w:color="auto"/>
            </w:tcBorders>
          </w:tcPr>
          <w:p w14:paraId="5A9347BA" w14:textId="1419A6A9" w:rsidR="00A9265A" w:rsidRPr="003154E8" w:rsidRDefault="00A9265A" w:rsidP="00F60702">
            <w:r w:rsidRPr="003154E8">
              <w:t>2. The estimated percentage of CDBG</w:t>
            </w:r>
            <w:r w:rsidR="00CB6983" w:rsidRPr="003154E8">
              <w:t>-CV</w:t>
            </w:r>
            <w:r w:rsidRPr="003154E8">
              <w:t xml:space="preserve"> funds that will be used for activities that benefit persons of low and moderate income.</w:t>
            </w:r>
            <w:r w:rsidR="008738E7" w:rsidRPr="003154E8">
              <w:t xml:space="preserve"> </w:t>
            </w:r>
            <w:r w:rsidRPr="003154E8">
              <w:t>Overall Benefit - A consecutive period of one, two or three years may be used to determine that a minimum overall benefit of 70% of CDBG funds is used to benefit persons of low and moderate income. Specify the years covered that include this Annual Action Plan.</w:t>
            </w:r>
          </w:p>
        </w:tc>
        <w:tc>
          <w:tcPr>
            <w:tcW w:w="1631" w:type="dxa"/>
            <w:tcBorders>
              <w:top w:val="single" w:sz="4" w:space="0" w:color="auto"/>
              <w:left w:val="single" w:sz="4" w:space="0" w:color="auto"/>
              <w:bottom w:val="single" w:sz="4" w:space="0" w:color="auto"/>
              <w:right w:val="single" w:sz="4" w:space="0" w:color="auto"/>
            </w:tcBorders>
            <w:vAlign w:val="bottom"/>
          </w:tcPr>
          <w:p w14:paraId="5F3393C5" w14:textId="4BF1A3F5" w:rsidR="00A9265A" w:rsidRPr="003154E8" w:rsidRDefault="008738E7" w:rsidP="00505EE2">
            <w:pPr>
              <w:jc w:val="center"/>
            </w:pPr>
            <w:r w:rsidRPr="003154E8">
              <w:t>10</w:t>
            </w:r>
            <w:r w:rsidR="00A9265A" w:rsidRPr="003154E8">
              <w:t>0.00%</w:t>
            </w:r>
          </w:p>
        </w:tc>
      </w:tr>
    </w:tbl>
    <w:p w14:paraId="084AB245" w14:textId="77777777" w:rsidR="00D12CA6" w:rsidRPr="003154E8" w:rsidRDefault="00D12CA6" w:rsidP="00D12CA6">
      <w:pPr>
        <w:spacing w:before="100" w:after="100"/>
        <w:sectPr w:rsidR="00D12CA6" w:rsidRPr="003154E8">
          <w:headerReference w:type="even" r:id="rId25"/>
          <w:headerReference w:type="default" r:id="rId26"/>
          <w:footerReference w:type="even" r:id="rId27"/>
          <w:headerReference w:type="first" r:id="rId28"/>
          <w:footerReference w:type="first" r:id="rId29"/>
          <w:pgSz w:w="12240" w:h="15840" w:code="1"/>
          <w:pgMar w:top="1440" w:right="1440" w:bottom="1440" w:left="1440" w:header="720" w:footer="720" w:gutter="0"/>
          <w:cols w:space="720"/>
          <w:docGrid w:linePitch="360"/>
        </w:sectPr>
      </w:pPr>
    </w:p>
    <w:p w14:paraId="42C8D724" w14:textId="77777777" w:rsidR="00A74B2D" w:rsidRPr="003154E8" w:rsidRDefault="00A74B2D" w:rsidP="00A74B2D">
      <w:pPr>
        <w:spacing w:before="100" w:after="100"/>
        <w:jc w:val="center"/>
        <w:rPr>
          <w:color w:val="006666"/>
        </w:rPr>
      </w:pPr>
    </w:p>
    <w:p w14:paraId="46C94E86" w14:textId="56C3D5FB" w:rsidR="00A74B2D" w:rsidRPr="003154E8" w:rsidRDefault="00A74B2D" w:rsidP="00A74B2D">
      <w:pPr>
        <w:spacing w:before="100" w:after="100"/>
        <w:jc w:val="center"/>
        <w:rPr>
          <w:color w:val="006666"/>
        </w:rPr>
      </w:pPr>
    </w:p>
    <w:p w14:paraId="74E03A05" w14:textId="2DDB6EEB" w:rsidR="00A74B2D" w:rsidRPr="003154E8" w:rsidRDefault="005C5A0E" w:rsidP="00A74B2D">
      <w:pPr>
        <w:spacing w:before="100" w:after="100"/>
        <w:jc w:val="center"/>
        <w:rPr>
          <w:color w:val="006666"/>
        </w:rPr>
      </w:pPr>
      <w:r w:rsidRPr="003154E8">
        <w:rPr>
          <w:noProof/>
          <w:color w:val="006666"/>
        </w:rPr>
        <w:drawing>
          <wp:inline distT="0" distB="0" distL="0" distR="0" wp14:anchorId="563AF899" wp14:editId="5BB13528">
            <wp:extent cx="2122998" cy="2718927"/>
            <wp:effectExtent l="0" t="0" r="0" b="5715"/>
            <wp:docPr id="2" name="Picture 2"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ancho logo.jpg"/>
                    <pic:cNvPicPr/>
                  </pic:nvPicPr>
                  <pic:blipFill>
                    <a:blip r:embed="rId11">
                      <a:extLst>
                        <a:ext uri="{28A0092B-C50C-407E-A947-70E740481C1C}">
                          <a14:useLocalDpi xmlns:a14="http://schemas.microsoft.com/office/drawing/2010/main" val="0"/>
                        </a:ext>
                      </a:extLst>
                    </a:blip>
                    <a:stretch>
                      <a:fillRect/>
                    </a:stretch>
                  </pic:blipFill>
                  <pic:spPr>
                    <a:xfrm>
                      <a:off x="0" y="0"/>
                      <a:ext cx="2137133" cy="2737030"/>
                    </a:xfrm>
                    <a:prstGeom prst="rect">
                      <a:avLst/>
                    </a:prstGeom>
                  </pic:spPr>
                </pic:pic>
              </a:graphicData>
            </a:graphic>
          </wp:inline>
        </w:drawing>
      </w:r>
    </w:p>
    <w:p w14:paraId="4DC6C027" w14:textId="77777777" w:rsidR="00A74B2D" w:rsidRPr="003154E8" w:rsidRDefault="00A74B2D" w:rsidP="00A74B2D">
      <w:pPr>
        <w:spacing w:before="100" w:after="100"/>
        <w:jc w:val="center"/>
        <w:rPr>
          <w:color w:val="006666"/>
        </w:rPr>
      </w:pPr>
    </w:p>
    <w:p w14:paraId="0DA5288E" w14:textId="5A37D4FD" w:rsidR="00A74B2D" w:rsidRPr="003154E8" w:rsidRDefault="00A74B2D" w:rsidP="00A74B2D">
      <w:pPr>
        <w:spacing w:before="100" w:after="100"/>
        <w:jc w:val="center"/>
        <w:rPr>
          <w:color w:val="006666"/>
        </w:rPr>
      </w:pPr>
    </w:p>
    <w:tbl>
      <w:tblPr>
        <w:tblStyle w:val="TableGrid"/>
        <w:tblW w:w="0" w:type="auto"/>
        <w:shd w:val="clear" w:color="auto" w:fill="800080"/>
        <w:tblLook w:val="04A0" w:firstRow="1" w:lastRow="0" w:firstColumn="1" w:lastColumn="0" w:noHBand="0" w:noVBand="1"/>
      </w:tblPr>
      <w:tblGrid>
        <w:gridCol w:w="9235"/>
      </w:tblGrid>
      <w:tr w:rsidR="005C5A0E" w:rsidRPr="003154E8" w14:paraId="213B79BF" w14:textId="77777777" w:rsidTr="00042F70">
        <w:tc>
          <w:tcPr>
            <w:tcW w:w="9350" w:type="dxa"/>
            <w:shd w:val="clear" w:color="auto" w:fill="800080"/>
          </w:tcPr>
          <w:p w14:paraId="4A089688" w14:textId="77777777" w:rsidR="00A7418E" w:rsidRPr="003154E8" w:rsidRDefault="00A7418E" w:rsidP="005C5A0E">
            <w:pPr>
              <w:pStyle w:val="Heading1"/>
              <w:outlineLvl w:val="0"/>
              <w:rPr>
                <w:color w:val="FFFFFF" w:themeColor="background1"/>
              </w:rPr>
            </w:pPr>
          </w:p>
          <w:p w14:paraId="1BA92E8A" w14:textId="38E526A7" w:rsidR="005C5A0E" w:rsidRPr="003154E8" w:rsidRDefault="005C5A0E" w:rsidP="005C5A0E">
            <w:pPr>
              <w:pStyle w:val="Heading1"/>
              <w:outlineLvl w:val="0"/>
              <w:rPr>
                <w:color w:val="FFFFFF" w:themeColor="background1"/>
              </w:rPr>
            </w:pPr>
            <w:bookmarkStart w:id="32" w:name="_Toc46761955"/>
            <w:r w:rsidRPr="003154E8">
              <w:rPr>
                <w:color w:val="FFFFFF" w:themeColor="background1"/>
              </w:rPr>
              <w:t>APPENDIX A</w:t>
            </w:r>
            <w:bookmarkEnd w:id="32"/>
          </w:p>
          <w:p w14:paraId="446B1942" w14:textId="77777777" w:rsidR="005C5A0E" w:rsidRPr="003154E8" w:rsidRDefault="005C5A0E" w:rsidP="005C5A0E">
            <w:pPr>
              <w:spacing w:before="100" w:after="100"/>
              <w:jc w:val="center"/>
              <w:rPr>
                <w:rFonts w:ascii="Minion Pro" w:hAnsi="Minion Pro"/>
                <w:b/>
                <w:bCs/>
                <w:color w:val="FFFFFF" w:themeColor="background1"/>
                <w:sz w:val="36"/>
                <w:szCs w:val="36"/>
              </w:rPr>
            </w:pPr>
            <w:r w:rsidRPr="003154E8">
              <w:rPr>
                <w:rFonts w:ascii="Minion Pro" w:hAnsi="Minion Pro"/>
                <w:b/>
                <w:bCs/>
                <w:color w:val="FFFFFF" w:themeColor="background1"/>
                <w:sz w:val="36"/>
                <w:szCs w:val="36"/>
              </w:rPr>
              <w:t>Citizen Participation</w:t>
            </w:r>
          </w:p>
          <w:p w14:paraId="5CD98E78" w14:textId="77777777" w:rsidR="005C5A0E" w:rsidRPr="003154E8" w:rsidRDefault="005C5A0E" w:rsidP="00A74B2D">
            <w:pPr>
              <w:spacing w:before="100" w:after="100"/>
              <w:jc w:val="center"/>
              <w:rPr>
                <w:color w:val="006666"/>
              </w:rPr>
            </w:pPr>
          </w:p>
        </w:tc>
      </w:tr>
    </w:tbl>
    <w:p w14:paraId="2AF2C9D9" w14:textId="77777777" w:rsidR="005C5A0E" w:rsidRPr="003154E8" w:rsidRDefault="005C5A0E" w:rsidP="00A74B2D">
      <w:pPr>
        <w:spacing w:before="100" w:after="100"/>
        <w:jc w:val="center"/>
        <w:rPr>
          <w:color w:val="006666"/>
        </w:rPr>
      </w:pPr>
    </w:p>
    <w:p w14:paraId="5658EBDF" w14:textId="2C5DA2CE" w:rsidR="00A74B2D" w:rsidRPr="003154E8" w:rsidRDefault="00A74B2D" w:rsidP="00A74B2D">
      <w:pPr>
        <w:spacing w:before="100" w:after="100"/>
        <w:jc w:val="center"/>
        <w:rPr>
          <w:b/>
          <w:bCs/>
          <w:color w:val="006666"/>
          <w:sz w:val="36"/>
          <w:szCs w:val="36"/>
        </w:rPr>
      </w:pPr>
    </w:p>
    <w:p w14:paraId="1F3B75AE" w14:textId="471E5A92" w:rsidR="00A74B2D" w:rsidRPr="003154E8" w:rsidRDefault="00A74B2D" w:rsidP="00A74B2D">
      <w:pPr>
        <w:spacing w:before="100" w:after="100"/>
        <w:jc w:val="center"/>
        <w:rPr>
          <w:b/>
          <w:bCs/>
          <w:color w:val="006666"/>
          <w:sz w:val="36"/>
          <w:szCs w:val="36"/>
        </w:rPr>
      </w:pPr>
    </w:p>
    <w:p w14:paraId="72855C04" w14:textId="01280283" w:rsidR="00A74B2D" w:rsidRPr="003154E8" w:rsidRDefault="00A74B2D" w:rsidP="00A74B2D">
      <w:pPr>
        <w:spacing w:before="100" w:after="100"/>
        <w:jc w:val="center"/>
        <w:rPr>
          <w:b/>
          <w:bCs/>
          <w:color w:val="006666"/>
          <w:sz w:val="36"/>
          <w:szCs w:val="36"/>
        </w:rPr>
      </w:pPr>
    </w:p>
    <w:p w14:paraId="76F51535" w14:textId="333B863F" w:rsidR="00A74B2D" w:rsidRPr="003154E8" w:rsidRDefault="00A74B2D" w:rsidP="00A74B2D">
      <w:pPr>
        <w:spacing w:before="100" w:after="100"/>
        <w:jc w:val="center"/>
        <w:rPr>
          <w:b/>
          <w:bCs/>
          <w:color w:val="006666"/>
          <w:sz w:val="36"/>
          <w:szCs w:val="36"/>
        </w:rPr>
      </w:pPr>
    </w:p>
    <w:p w14:paraId="0D99E4CC" w14:textId="63EB2BA4" w:rsidR="00A74B2D" w:rsidRPr="003154E8" w:rsidRDefault="00A74B2D" w:rsidP="00A74B2D">
      <w:pPr>
        <w:spacing w:before="100" w:after="100"/>
        <w:jc w:val="center"/>
        <w:rPr>
          <w:b/>
          <w:bCs/>
          <w:color w:val="006666"/>
          <w:sz w:val="36"/>
          <w:szCs w:val="36"/>
        </w:rPr>
      </w:pPr>
    </w:p>
    <w:p w14:paraId="08D8B332" w14:textId="7C5F4A2B" w:rsidR="00A74B2D" w:rsidRPr="003154E8" w:rsidRDefault="00A74B2D" w:rsidP="00A74B2D">
      <w:pPr>
        <w:spacing w:before="100" w:after="100"/>
        <w:jc w:val="left"/>
      </w:pPr>
    </w:p>
    <w:p w14:paraId="0C21E40F" w14:textId="559527FE" w:rsidR="00A74B2D" w:rsidRPr="003154E8" w:rsidRDefault="00390D03" w:rsidP="00A74B2D">
      <w:pPr>
        <w:spacing w:before="100" w:after="100"/>
        <w:jc w:val="center"/>
        <w:rPr>
          <w:color w:val="006666"/>
        </w:rPr>
      </w:pPr>
      <w:r w:rsidRPr="003154E8">
        <w:rPr>
          <w:noProof/>
          <w:color w:val="006666"/>
        </w:rPr>
        <w:drawing>
          <wp:inline distT="0" distB="0" distL="0" distR="0" wp14:anchorId="562C2A9E" wp14:editId="776BC616">
            <wp:extent cx="2122998" cy="2718927"/>
            <wp:effectExtent l="0" t="0" r="0" b="5715"/>
            <wp:docPr id="3" name="Picture 3"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ancho logo.jpg"/>
                    <pic:cNvPicPr/>
                  </pic:nvPicPr>
                  <pic:blipFill>
                    <a:blip r:embed="rId11">
                      <a:extLst>
                        <a:ext uri="{28A0092B-C50C-407E-A947-70E740481C1C}">
                          <a14:useLocalDpi xmlns:a14="http://schemas.microsoft.com/office/drawing/2010/main" val="0"/>
                        </a:ext>
                      </a:extLst>
                    </a:blip>
                    <a:stretch>
                      <a:fillRect/>
                    </a:stretch>
                  </pic:blipFill>
                  <pic:spPr>
                    <a:xfrm>
                      <a:off x="0" y="0"/>
                      <a:ext cx="2137133" cy="2737030"/>
                    </a:xfrm>
                    <a:prstGeom prst="rect">
                      <a:avLst/>
                    </a:prstGeom>
                  </pic:spPr>
                </pic:pic>
              </a:graphicData>
            </a:graphic>
          </wp:inline>
        </w:drawing>
      </w:r>
    </w:p>
    <w:p w14:paraId="0B36C654" w14:textId="2436F324" w:rsidR="00A74B2D" w:rsidRPr="003154E8" w:rsidRDefault="00A74B2D" w:rsidP="00A74B2D">
      <w:pPr>
        <w:spacing w:before="100" w:after="100"/>
        <w:jc w:val="center"/>
        <w:rPr>
          <w:color w:val="006666"/>
        </w:rPr>
      </w:pPr>
    </w:p>
    <w:p w14:paraId="6B1A6ACA" w14:textId="77777777" w:rsidR="00390D03" w:rsidRPr="003154E8" w:rsidRDefault="00390D03" w:rsidP="00390D03">
      <w:pPr>
        <w:spacing w:before="100" w:after="100"/>
        <w:rPr>
          <w:color w:val="006666"/>
        </w:rPr>
      </w:pPr>
    </w:p>
    <w:tbl>
      <w:tblPr>
        <w:tblStyle w:val="TableGrid"/>
        <w:tblW w:w="0" w:type="auto"/>
        <w:shd w:val="clear" w:color="auto" w:fill="800080"/>
        <w:tblLook w:val="04A0" w:firstRow="1" w:lastRow="0" w:firstColumn="1" w:lastColumn="0" w:noHBand="0" w:noVBand="1"/>
      </w:tblPr>
      <w:tblGrid>
        <w:gridCol w:w="9235"/>
      </w:tblGrid>
      <w:tr w:rsidR="00E46A59" w14:paraId="0C47828C" w14:textId="77777777" w:rsidTr="00042F70">
        <w:tc>
          <w:tcPr>
            <w:tcW w:w="9350" w:type="dxa"/>
            <w:shd w:val="clear" w:color="auto" w:fill="800080"/>
          </w:tcPr>
          <w:p w14:paraId="6A7FF953" w14:textId="77777777" w:rsidR="00E46A59" w:rsidRPr="003154E8" w:rsidRDefault="00E46A59" w:rsidP="00042F70">
            <w:pPr>
              <w:pStyle w:val="Heading1"/>
              <w:shd w:val="clear" w:color="auto" w:fill="800080"/>
              <w:outlineLvl w:val="0"/>
              <w:rPr>
                <w:sz w:val="36"/>
                <w:szCs w:val="36"/>
              </w:rPr>
            </w:pPr>
          </w:p>
          <w:p w14:paraId="0F5FA7F6" w14:textId="20C2C157" w:rsidR="00E46A59" w:rsidRPr="003154E8" w:rsidRDefault="00E46A59" w:rsidP="00042F70">
            <w:pPr>
              <w:pStyle w:val="Heading1"/>
              <w:shd w:val="clear" w:color="auto" w:fill="800080"/>
              <w:outlineLvl w:val="0"/>
              <w:rPr>
                <w:color w:val="FFFFFF" w:themeColor="background1"/>
                <w:sz w:val="36"/>
                <w:szCs w:val="36"/>
              </w:rPr>
            </w:pPr>
            <w:bookmarkStart w:id="33" w:name="_Toc46761956"/>
            <w:r w:rsidRPr="003154E8">
              <w:rPr>
                <w:color w:val="FFFFFF" w:themeColor="background1"/>
                <w:sz w:val="36"/>
                <w:szCs w:val="36"/>
              </w:rPr>
              <w:t>APPENDIX B</w:t>
            </w:r>
            <w:bookmarkEnd w:id="33"/>
          </w:p>
          <w:p w14:paraId="63BB3A91" w14:textId="77777777" w:rsidR="00E46A59" w:rsidRPr="00E46A59" w:rsidRDefault="00E46A59" w:rsidP="00042F70">
            <w:pPr>
              <w:shd w:val="clear" w:color="auto" w:fill="800080"/>
              <w:spacing w:before="100" w:after="100"/>
              <w:jc w:val="center"/>
              <w:rPr>
                <w:rFonts w:ascii="Minion Pro" w:hAnsi="Minion Pro"/>
                <w:b/>
                <w:bCs/>
                <w:color w:val="FFFFFF" w:themeColor="background1"/>
                <w:sz w:val="36"/>
                <w:szCs w:val="36"/>
              </w:rPr>
            </w:pPr>
            <w:r w:rsidRPr="003154E8">
              <w:rPr>
                <w:rFonts w:ascii="Minion Pro" w:hAnsi="Minion Pro"/>
                <w:b/>
                <w:bCs/>
                <w:color w:val="FFFFFF" w:themeColor="background1"/>
                <w:sz w:val="36"/>
                <w:szCs w:val="36"/>
              </w:rPr>
              <w:t>SF-424, SF-424D, Certifications</w:t>
            </w:r>
          </w:p>
          <w:p w14:paraId="71B6C8F0" w14:textId="77777777" w:rsidR="00E46A59" w:rsidRDefault="00E46A59" w:rsidP="00A74B2D">
            <w:pPr>
              <w:pStyle w:val="Heading1"/>
              <w:outlineLvl w:val="0"/>
              <w:rPr>
                <w:sz w:val="36"/>
                <w:szCs w:val="36"/>
              </w:rPr>
            </w:pPr>
          </w:p>
        </w:tc>
      </w:tr>
    </w:tbl>
    <w:p w14:paraId="365A2ED0" w14:textId="77777777" w:rsidR="00390D03" w:rsidRDefault="00390D03" w:rsidP="00A42235"/>
    <w:p w14:paraId="16C162E7" w14:textId="77777777" w:rsidR="00390D03" w:rsidRDefault="00390D03" w:rsidP="00A42235"/>
    <w:p w14:paraId="42B0514B" w14:textId="77777777" w:rsidR="00390D03" w:rsidRDefault="00390D03" w:rsidP="00A42235"/>
    <w:p w14:paraId="337F44CB" w14:textId="6F6492C5" w:rsidR="00AE6828" w:rsidRPr="00AE6828" w:rsidRDefault="00AE6828" w:rsidP="00BC3E97">
      <w:pPr>
        <w:spacing w:beforeAutospacing="0" w:after="0" w:afterAutospacing="0"/>
      </w:pPr>
    </w:p>
    <w:sectPr w:rsidR="00AE6828" w:rsidRPr="00AE6828">
      <w:footerReference w:type="default" r:id="rId30"/>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DD1DE73" w14:textId="77777777" w:rsidR="00B71453" w:rsidRDefault="00B71453" w:rsidP="00F60702">
      <w:r>
        <w:separator/>
      </w:r>
    </w:p>
  </w:endnote>
  <w:endnote w:type="continuationSeparator" w:id="0">
    <w:p w14:paraId="07AF9BA7" w14:textId="77777777" w:rsidR="00B71453" w:rsidRDefault="00B71453" w:rsidP="00F60702">
      <w:r>
        <w:continuationSeparator/>
      </w:r>
    </w:p>
  </w:endnote>
  <w:endnote w:type="continuationNotice" w:id="1">
    <w:p w14:paraId="663C7065" w14:textId="77777777" w:rsidR="00B71453" w:rsidRDefault="00B71453" w:rsidP="00F6070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Gill Sans Nova Light">
    <w:charset w:val="00"/>
    <w:family w:val="swiss"/>
    <w:pitch w:val="variable"/>
    <w:sig w:usb0="80000287" w:usb1="00000002" w:usb2="00000000" w:usb3="00000000" w:csb0="0000009F" w:csb1="00000000"/>
  </w:font>
  <w:font w:name="Minion Pro">
    <w:altName w:val="Cambria"/>
    <w:panose1 w:val="00000000000000000000"/>
    <w:charset w:val="00"/>
    <w:family w:val="roman"/>
    <w:notTrueType/>
    <w:pitch w:val="variable"/>
    <w:sig w:usb0="E00002AF" w:usb1="5000E07B"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ontserrat">
    <w:altName w:val="Courier New"/>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BA395D" w14:textId="77777777" w:rsidR="005677B5" w:rsidRPr="00F60702" w:rsidRDefault="005677B5" w:rsidP="00C47DF4">
    <w:pPr>
      <w:pStyle w:val="Footer"/>
      <w:spacing w:beforeAutospacing="0" w:after="0" w:afterAutospacing="0"/>
      <w:rPr>
        <w:color w:val="006666"/>
      </w:rPr>
    </w:pPr>
    <w:r w:rsidRPr="00F60702">
      <w:rPr>
        <w:color w:val="006666"/>
        <w:u w:val="single"/>
      </w:rPr>
      <w:tab/>
    </w:r>
    <w:r w:rsidRPr="00F60702">
      <w:rPr>
        <w:color w:val="006666"/>
        <w:u w:val="single"/>
      </w:rPr>
      <w:tab/>
    </w:r>
    <w:r w:rsidRPr="00F60702">
      <w:rPr>
        <w:color w:val="006666"/>
        <w:u w:val="single"/>
      </w:rPr>
      <w:tab/>
    </w:r>
  </w:p>
  <w:p w14:paraId="22240E42" w14:textId="3FE5B835" w:rsidR="005677B5" w:rsidRDefault="005677B5" w:rsidP="00B718B9">
    <w:pPr>
      <w:pStyle w:val="Footer"/>
      <w:tabs>
        <w:tab w:val="clear" w:pos="8640"/>
        <w:tab w:val="right" w:pos="9360"/>
      </w:tabs>
      <w:spacing w:beforeAutospacing="0" w:after="0" w:afterAutospacing="0"/>
    </w:pPr>
    <w:r>
      <w:rPr>
        <w:color w:val="006666"/>
      </w:rPr>
      <w:t xml:space="preserve">2020-2024 </w:t>
    </w:r>
    <w:r w:rsidRPr="00F60702">
      <w:rPr>
        <w:color w:val="006666"/>
      </w:rPr>
      <w:t xml:space="preserve">Consolidated Plan: </w:t>
    </w:r>
    <w:r>
      <w:rPr>
        <w:color w:val="800080"/>
      </w:rPr>
      <w:t>Table of Contents</w:t>
    </w:r>
    <w:r>
      <w:tab/>
    </w:r>
  </w:p>
  <w:p w14:paraId="6AD8A231" w14:textId="77777777" w:rsidR="005677B5" w:rsidRPr="00B718B9" w:rsidRDefault="005677B5" w:rsidP="00B718B9">
    <w:pPr>
      <w:pStyle w:val="Footer"/>
      <w:tabs>
        <w:tab w:val="clear" w:pos="8640"/>
        <w:tab w:val="right" w:pos="9360"/>
      </w:tabs>
      <w:spacing w:beforeAutospacing="0" w:after="0" w:afterAutospacing="0"/>
      <w:rPr>
        <w:color w:val="800080"/>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C5856B" w14:textId="77777777" w:rsidR="005677B5" w:rsidRPr="00F60702" w:rsidRDefault="005677B5" w:rsidP="00F60702">
    <w:pPr>
      <w:pStyle w:val="Footer"/>
      <w:spacing w:beforeAutospacing="0" w:after="0" w:afterAutospacing="0"/>
      <w:rPr>
        <w:color w:val="006666"/>
      </w:rPr>
    </w:pPr>
    <w:r w:rsidRPr="00F60702">
      <w:rPr>
        <w:color w:val="006666"/>
        <w:u w:val="single"/>
      </w:rPr>
      <w:tab/>
    </w:r>
    <w:r w:rsidRPr="00F60702">
      <w:rPr>
        <w:color w:val="006666"/>
        <w:u w:val="single"/>
      </w:rPr>
      <w:tab/>
    </w:r>
    <w:r w:rsidRPr="00F60702">
      <w:rPr>
        <w:color w:val="006666"/>
        <w:u w:val="single"/>
      </w:rPr>
      <w:tab/>
    </w:r>
  </w:p>
  <w:p w14:paraId="039C26D4" w14:textId="3BF62971" w:rsidR="005677B5" w:rsidRPr="00B718B9" w:rsidRDefault="005677B5" w:rsidP="00B718B9">
    <w:pPr>
      <w:pStyle w:val="Footer"/>
      <w:tabs>
        <w:tab w:val="clear" w:pos="8640"/>
        <w:tab w:val="right" w:pos="9360"/>
      </w:tabs>
      <w:spacing w:beforeAutospacing="0" w:after="0" w:afterAutospacing="0"/>
      <w:rPr>
        <w:color w:val="800080"/>
      </w:rPr>
    </w:pPr>
    <w:r>
      <w:rPr>
        <w:color w:val="006666"/>
      </w:rPr>
      <w:t xml:space="preserve">2020-2024 </w:t>
    </w:r>
    <w:r w:rsidRPr="00F60702">
      <w:rPr>
        <w:color w:val="006666"/>
      </w:rPr>
      <w:t xml:space="preserve">Consolidated Plan: </w:t>
    </w:r>
    <w:r>
      <w:rPr>
        <w:color w:val="800080"/>
      </w:rPr>
      <w:t>Appendices</w:t>
    </w:r>
    <w:r>
      <w:rPr>
        <w:color w:val="800080"/>
      </w:rPr>
      <w:tab/>
    </w:r>
    <w:r>
      <w:tab/>
    </w:r>
    <w:sdt>
      <w:sdtPr>
        <w:id w:val="1602220176"/>
        <w:docPartObj>
          <w:docPartGallery w:val="Page Numbers (Bottom of Page)"/>
          <w:docPartUnique/>
        </w:docPartObj>
      </w:sdtPr>
      <w:sdtEndPr>
        <w:rPr>
          <w:noProof/>
          <w:color w:val="800080"/>
        </w:rPr>
      </w:sdtEndPr>
      <w:sdtContent>
        <w:r w:rsidRPr="00F60702">
          <w:rPr>
            <w:color w:val="800080"/>
          </w:rPr>
          <w:fldChar w:fldCharType="begin"/>
        </w:r>
        <w:r w:rsidRPr="00F60702">
          <w:rPr>
            <w:color w:val="800080"/>
          </w:rPr>
          <w:instrText xml:space="preserve"> PAGE   \* MERGEFORMAT </w:instrText>
        </w:r>
        <w:r w:rsidRPr="00F60702">
          <w:rPr>
            <w:color w:val="800080"/>
          </w:rPr>
          <w:fldChar w:fldCharType="separate"/>
        </w:r>
        <w:r w:rsidRPr="00F60702">
          <w:rPr>
            <w:noProof/>
            <w:color w:val="800080"/>
          </w:rPr>
          <w:t>2</w:t>
        </w:r>
        <w:r w:rsidRPr="00F60702">
          <w:rPr>
            <w:noProof/>
            <w:color w:val="800080"/>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A97C48" w14:textId="77777777" w:rsidR="005677B5" w:rsidRPr="00F60702" w:rsidRDefault="005677B5" w:rsidP="003556A7">
    <w:pPr>
      <w:pStyle w:val="Footer"/>
      <w:spacing w:beforeAutospacing="0" w:after="0" w:afterAutospacing="0"/>
      <w:rPr>
        <w:color w:val="006666"/>
      </w:rPr>
    </w:pPr>
    <w:r w:rsidRPr="00F60702">
      <w:rPr>
        <w:color w:val="006666"/>
        <w:u w:val="single"/>
      </w:rPr>
      <w:tab/>
    </w:r>
    <w:r w:rsidRPr="00F60702">
      <w:rPr>
        <w:color w:val="006666"/>
        <w:u w:val="single"/>
      </w:rPr>
      <w:tab/>
    </w:r>
    <w:r w:rsidRPr="00F60702">
      <w:rPr>
        <w:color w:val="006666"/>
        <w:u w:val="single"/>
      </w:rPr>
      <w:tab/>
    </w:r>
  </w:p>
  <w:p w14:paraId="62FF3A58" w14:textId="6530C18C" w:rsidR="005677B5" w:rsidRDefault="005677B5" w:rsidP="00B718B9">
    <w:pPr>
      <w:pStyle w:val="Footer"/>
      <w:tabs>
        <w:tab w:val="clear" w:pos="8640"/>
        <w:tab w:val="right" w:pos="9360"/>
      </w:tabs>
      <w:spacing w:beforeAutospacing="0" w:after="0" w:afterAutospacing="0"/>
      <w:rPr>
        <w:color w:val="800080"/>
      </w:rPr>
    </w:pPr>
    <w:r>
      <w:rPr>
        <w:color w:val="006666"/>
      </w:rPr>
      <w:t xml:space="preserve">2020-2024 </w:t>
    </w:r>
    <w:r w:rsidRPr="00F60702">
      <w:rPr>
        <w:color w:val="006666"/>
      </w:rPr>
      <w:t xml:space="preserve">Consolidated Plan: </w:t>
    </w:r>
    <w:r>
      <w:rPr>
        <w:color w:val="800080"/>
      </w:rPr>
      <w:t>Executive Summary</w:t>
    </w:r>
    <w:r>
      <w:tab/>
    </w:r>
    <w:sdt>
      <w:sdtPr>
        <w:id w:val="-1185056221"/>
        <w:docPartObj>
          <w:docPartGallery w:val="Page Numbers (Bottom of Page)"/>
          <w:docPartUnique/>
        </w:docPartObj>
      </w:sdtPr>
      <w:sdtEndPr>
        <w:rPr>
          <w:noProof/>
          <w:color w:val="800080"/>
        </w:rPr>
      </w:sdtEndPr>
      <w:sdtContent>
        <w:r w:rsidRPr="003556A7">
          <w:rPr>
            <w:color w:val="800080"/>
          </w:rPr>
          <w:fldChar w:fldCharType="begin"/>
        </w:r>
        <w:r w:rsidRPr="003556A7">
          <w:rPr>
            <w:color w:val="800080"/>
          </w:rPr>
          <w:instrText xml:space="preserve"> PAGE   \* MERGEFORMAT </w:instrText>
        </w:r>
        <w:r w:rsidRPr="003556A7">
          <w:rPr>
            <w:color w:val="800080"/>
          </w:rPr>
          <w:fldChar w:fldCharType="separate"/>
        </w:r>
        <w:r w:rsidRPr="003556A7">
          <w:rPr>
            <w:noProof/>
            <w:color w:val="800080"/>
          </w:rPr>
          <w:t>2</w:t>
        </w:r>
        <w:r w:rsidRPr="003556A7">
          <w:rPr>
            <w:noProof/>
            <w:color w:val="800080"/>
          </w:rPr>
          <w:fldChar w:fldCharType="end"/>
        </w:r>
      </w:sdtContent>
    </w:sdt>
  </w:p>
  <w:p w14:paraId="1A7DF872" w14:textId="77777777" w:rsidR="005677B5" w:rsidRPr="00B718B9" w:rsidRDefault="005677B5" w:rsidP="00B718B9">
    <w:pPr>
      <w:pStyle w:val="Footer"/>
      <w:tabs>
        <w:tab w:val="clear" w:pos="8640"/>
        <w:tab w:val="right" w:pos="9360"/>
      </w:tabs>
      <w:spacing w:beforeAutospacing="0" w:after="0" w:afterAutospacing="0"/>
      <w:rPr>
        <w:color w:val="80008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E72237" w14:textId="77777777" w:rsidR="005677B5" w:rsidRPr="00F60702" w:rsidRDefault="005677B5" w:rsidP="00052C14">
    <w:pPr>
      <w:pStyle w:val="Footer"/>
      <w:spacing w:beforeAutospacing="0" w:after="0" w:afterAutospacing="0"/>
      <w:rPr>
        <w:color w:val="006666"/>
      </w:rPr>
    </w:pPr>
    <w:r w:rsidRPr="00F60702">
      <w:rPr>
        <w:color w:val="006666"/>
        <w:u w:val="single"/>
      </w:rPr>
      <w:tab/>
    </w:r>
    <w:r w:rsidRPr="00F60702">
      <w:rPr>
        <w:color w:val="006666"/>
        <w:u w:val="single"/>
      </w:rPr>
      <w:tab/>
    </w:r>
    <w:r w:rsidRPr="00F60702">
      <w:rPr>
        <w:color w:val="006666"/>
        <w:u w:val="single"/>
      </w:rPr>
      <w:tab/>
    </w:r>
  </w:p>
  <w:p w14:paraId="661865C1" w14:textId="77777777" w:rsidR="005677B5" w:rsidRPr="00F60702" w:rsidRDefault="005677B5" w:rsidP="00052C14">
    <w:pPr>
      <w:pStyle w:val="Footer"/>
      <w:tabs>
        <w:tab w:val="clear" w:pos="8640"/>
        <w:tab w:val="right" w:pos="9360"/>
      </w:tabs>
      <w:spacing w:beforeAutospacing="0" w:after="0" w:afterAutospacing="0"/>
      <w:rPr>
        <w:color w:val="800080"/>
      </w:rPr>
    </w:pPr>
    <w:r>
      <w:rPr>
        <w:color w:val="006666"/>
      </w:rPr>
      <w:t xml:space="preserve">2020-2024 </w:t>
    </w:r>
    <w:r w:rsidRPr="00F60702">
      <w:rPr>
        <w:color w:val="006666"/>
      </w:rPr>
      <w:t xml:space="preserve">Consolidated Plan: </w:t>
    </w:r>
    <w:r>
      <w:rPr>
        <w:color w:val="800080"/>
      </w:rPr>
      <w:t>Executive Summary</w:t>
    </w:r>
    <w:r>
      <w:tab/>
    </w:r>
    <w:sdt>
      <w:sdtPr>
        <w:id w:val="-247278471"/>
        <w:docPartObj>
          <w:docPartGallery w:val="Page Numbers (Bottom of Page)"/>
          <w:docPartUnique/>
        </w:docPartObj>
      </w:sdtPr>
      <w:sdtEndPr>
        <w:rPr>
          <w:noProof/>
          <w:color w:val="800080"/>
        </w:rPr>
      </w:sdtEndPr>
      <w:sdtContent>
        <w:r w:rsidRPr="00F60702">
          <w:rPr>
            <w:color w:val="800080"/>
          </w:rPr>
          <w:fldChar w:fldCharType="begin"/>
        </w:r>
        <w:r w:rsidRPr="00F60702">
          <w:rPr>
            <w:color w:val="800080"/>
          </w:rPr>
          <w:instrText xml:space="preserve"> PAGE   \* MERGEFORMAT </w:instrText>
        </w:r>
        <w:r w:rsidRPr="00F60702">
          <w:rPr>
            <w:color w:val="800080"/>
          </w:rPr>
          <w:fldChar w:fldCharType="separate"/>
        </w:r>
        <w:r>
          <w:rPr>
            <w:color w:val="800080"/>
          </w:rPr>
          <w:t>7</w:t>
        </w:r>
        <w:r w:rsidRPr="00F60702">
          <w:rPr>
            <w:noProof/>
            <w:color w:val="800080"/>
          </w:rPr>
          <w:fldChar w:fldCharType="end"/>
        </w:r>
      </w:sdtContent>
    </w:sdt>
  </w:p>
  <w:p w14:paraId="44A13CAD" w14:textId="77777777" w:rsidR="005677B5" w:rsidRDefault="005677B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4E3D88" w14:textId="6792679F" w:rsidR="005677B5" w:rsidRPr="00F60702" w:rsidRDefault="00CC453C" w:rsidP="00F60702">
    <w:pPr>
      <w:pStyle w:val="Footer"/>
      <w:spacing w:beforeAutospacing="0" w:after="0" w:afterAutospacing="0"/>
      <w:rPr>
        <w:color w:val="006666"/>
      </w:rPr>
    </w:pPr>
    <w:r>
      <w:rPr>
        <w:color w:val="006666"/>
        <w:u w:val="single"/>
      </w:rPr>
      <w:tab/>
    </w:r>
    <w:r>
      <w:rPr>
        <w:color w:val="006666"/>
        <w:u w:val="single"/>
      </w:rPr>
      <w:tab/>
    </w:r>
    <w:r>
      <w:rPr>
        <w:color w:val="006666"/>
        <w:u w:val="single"/>
      </w:rPr>
      <w:tab/>
    </w:r>
  </w:p>
  <w:p w14:paraId="5ED745BF" w14:textId="5573D205" w:rsidR="005677B5" w:rsidRPr="00B718B9" w:rsidRDefault="005677B5" w:rsidP="00B718B9">
    <w:pPr>
      <w:pStyle w:val="Footer"/>
      <w:tabs>
        <w:tab w:val="clear" w:pos="8640"/>
        <w:tab w:val="right" w:pos="9360"/>
      </w:tabs>
      <w:spacing w:beforeAutospacing="0" w:after="0" w:afterAutospacing="0"/>
      <w:rPr>
        <w:color w:val="800080"/>
      </w:rPr>
    </w:pPr>
    <w:r>
      <w:rPr>
        <w:color w:val="006666"/>
      </w:rPr>
      <w:t xml:space="preserve">2020-2024 </w:t>
    </w:r>
    <w:r w:rsidRPr="00F60702">
      <w:rPr>
        <w:color w:val="006666"/>
      </w:rPr>
      <w:t xml:space="preserve">Consolidated Plan: </w:t>
    </w:r>
    <w:r>
      <w:rPr>
        <w:color w:val="800080"/>
      </w:rPr>
      <w:t>The Process</w:t>
    </w:r>
    <w:r>
      <w:rPr>
        <w:color w:val="800080"/>
      </w:rPr>
      <w:tab/>
    </w:r>
    <w:r>
      <w:tab/>
    </w:r>
    <w:sdt>
      <w:sdtPr>
        <w:id w:val="-1366834503"/>
        <w:docPartObj>
          <w:docPartGallery w:val="Page Numbers (Bottom of Page)"/>
          <w:docPartUnique/>
        </w:docPartObj>
      </w:sdtPr>
      <w:sdtEndPr>
        <w:rPr>
          <w:noProof/>
          <w:color w:val="800080"/>
        </w:rPr>
      </w:sdtEndPr>
      <w:sdtContent>
        <w:r w:rsidR="00CC453C">
          <w:t xml:space="preserve">        </w:t>
        </w:r>
        <w:r w:rsidRPr="00F60702">
          <w:rPr>
            <w:color w:val="800080"/>
          </w:rPr>
          <w:fldChar w:fldCharType="begin"/>
        </w:r>
        <w:r w:rsidRPr="00F60702">
          <w:rPr>
            <w:color w:val="800080"/>
          </w:rPr>
          <w:instrText xml:space="preserve"> PAGE   \* MERGEFORMAT </w:instrText>
        </w:r>
        <w:r w:rsidRPr="00F60702">
          <w:rPr>
            <w:color w:val="800080"/>
          </w:rPr>
          <w:fldChar w:fldCharType="separate"/>
        </w:r>
        <w:r w:rsidRPr="00F60702">
          <w:rPr>
            <w:noProof/>
            <w:color w:val="800080"/>
          </w:rPr>
          <w:t>2</w:t>
        </w:r>
        <w:r w:rsidRPr="00F60702">
          <w:rPr>
            <w:noProof/>
            <w:color w:val="800080"/>
          </w:rPr>
          <w:fldChar w:fldCharType="end"/>
        </w:r>
      </w:sdtContent>
    </w:sdt>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0D1257" w14:textId="77777777" w:rsidR="005677B5" w:rsidRDefault="005677B5" w:rsidP="00F60702">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A05976" w14:textId="77777777" w:rsidR="005677B5" w:rsidRPr="00F60702" w:rsidRDefault="005677B5" w:rsidP="00F60702">
    <w:pPr>
      <w:pStyle w:val="Footer"/>
      <w:spacing w:beforeAutospacing="0" w:after="0" w:afterAutospacing="0"/>
      <w:rPr>
        <w:color w:val="006666"/>
      </w:rPr>
    </w:pPr>
    <w:r w:rsidRPr="00F60702">
      <w:rPr>
        <w:color w:val="006666"/>
        <w:u w:val="single"/>
      </w:rPr>
      <w:tab/>
    </w:r>
    <w:r w:rsidRPr="00F60702">
      <w:rPr>
        <w:color w:val="006666"/>
        <w:u w:val="single"/>
      </w:rPr>
      <w:tab/>
    </w:r>
    <w:r w:rsidRPr="00F60702">
      <w:rPr>
        <w:color w:val="006666"/>
        <w:u w:val="single"/>
      </w:rPr>
      <w:tab/>
    </w:r>
  </w:p>
  <w:p w14:paraId="5394E4E6" w14:textId="11E06DE1" w:rsidR="005677B5" w:rsidRPr="00B718B9" w:rsidRDefault="005677B5" w:rsidP="00B718B9">
    <w:pPr>
      <w:pStyle w:val="Footer"/>
      <w:tabs>
        <w:tab w:val="clear" w:pos="8640"/>
        <w:tab w:val="right" w:pos="9360"/>
      </w:tabs>
      <w:spacing w:beforeAutospacing="0" w:after="0" w:afterAutospacing="0"/>
      <w:rPr>
        <w:color w:val="800080"/>
      </w:rPr>
    </w:pPr>
    <w:r>
      <w:rPr>
        <w:color w:val="006666"/>
      </w:rPr>
      <w:t xml:space="preserve">2020-2024 </w:t>
    </w:r>
    <w:r w:rsidRPr="00F60702">
      <w:rPr>
        <w:color w:val="006666"/>
      </w:rPr>
      <w:t xml:space="preserve">Consolidated Plan: </w:t>
    </w:r>
    <w:r>
      <w:rPr>
        <w:color w:val="800080"/>
      </w:rPr>
      <w:t>Action Plan</w:t>
    </w:r>
    <w:r w:rsidR="0083187E">
      <w:rPr>
        <w:color w:val="800080"/>
      </w:rPr>
      <w:t xml:space="preserve"> Amendment</w:t>
    </w:r>
    <w:r>
      <w:tab/>
    </w:r>
    <w:sdt>
      <w:sdtPr>
        <w:id w:val="1166747988"/>
        <w:docPartObj>
          <w:docPartGallery w:val="Page Numbers (Bottom of Page)"/>
          <w:docPartUnique/>
        </w:docPartObj>
      </w:sdtPr>
      <w:sdtEndPr>
        <w:rPr>
          <w:noProof/>
          <w:color w:val="800080"/>
        </w:rPr>
      </w:sdtEndPr>
      <w:sdtContent>
        <w:r w:rsidRPr="00F60702">
          <w:rPr>
            <w:color w:val="800080"/>
          </w:rPr>
          <w:fldChar w:fldCharType="begin"/>
        </w:r>
        <w:r w:rsidRPr="00F60702">
          <w:rPr>
            <w:color w:val="800080"/>
          </w:rPr>
          <w:instrText xml:space="preserve"> PAGE   \* MERGEFORMAT </w:instrText>
        </w:r>
        <w:r w:rsidRPr="00F60702">
          <w:rPr>
            <w:color w:val="800080"/>
          </w:rPr>
          <w:fldChar w:fldCharType="separate"/>
        </w:r>
        <w:r w:rsidRPr="00F60702">
          <w:rPr>
            <w:noProof/>
            <w:color w:val="800080"/>
          </w:rPr>
          <w:t>2</w:t>
        </w:r>
        <w:r w:rsidRPr="00F60702">
          <w:rPr>
            <w:noProof/>
            <w:color w:val="800080"/>
          </w:rPr>
          <w:fldChar w:fldCharType="end"/>
        </w:r>
      </w:sdtContent>
    </w:sdt>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C49757" w14:textId="77777777" w:rsidR="005677B5" w:rsidRDefault="005677B5" w:rsidP="00F60702">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82871E" w14:textId="77777777" w:rsidR="005677B5" w:rsidRDefault="005677B5" w:rsidP="00F60702">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E3CA44" w14:textId="77777777" w:rsidR="005677B5" w:rsidRDefault="005677B5" w:rsidP="00F607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56F1105" w14:textId="77777777" w:rsidR="00B71453" w:rsidRDefault="00B71453" w:rsidP="00F60702">
      <w:r>
        <w:separator/>
      </w:r>
    </w:p>
  </w:footnote>
  <w:footnote w:type="continuationSeparator" w:id="0">
    <w:p w14:paraId="36ECC870" w14:textId="77777777" w:rsidR="00B71453" w:rsidRDefault="00B71453" w:rsidP="00F60702">
      <w:r>
        <w:continuationSeparator/>
      </w:r>
    </w:p>
  </w:footnote>
  <w:footnote w:type="continuationNotice" w:id="1">
    <w:p w14:paraId="7F4EB392" w14:textId="77777777" w:rsidR="00B71453" w:rsidRDefault="00B71453" w:rsidP="00F6070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E2DA52" w14:textId="77777777" w:rsidR="005677B5" w:rsidRDefault="005677B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7115D7" w14:textId="77777777" w:rsidR="005677B5" w:rsidRDefault="005677B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234EE3" w14:textId="77777777" w:rsidR="005677B5" w:rsidRDefault="005677B5" w:rsidP="00F6070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72A53C" w14:textId="77777777" w:rsidR="005677B5" w:rsidRPr="002074ED" w:rsidRDefault="005677B5" w:rsidP="002074ED">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3D3AA8" w14:textId="77777777" w:rsidR="005677B5" w:rsidRDefault="005677B5" w:rsidP="00F60702">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8AB95B" w14:textId="77777777" w:rsidR="005677B5" w:rsidRDefault="005677B5" w:rsidP="00F60702">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D354EF" w14:textId="77777777" w:rsidR="005677B5" w:rsidRDefault="005677B5" w:rsidP="00F60702">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C92C13" w14:textId="77777777" w:rsidR="005677B5" w:rsidRDefault="005677B5" w:rsidP="00F607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73108E9C"/>
    <w:lvl w:ilvl="0">
      <w:start w:val="1"/>
      <w:numFmt w:val="decimal"/>
      <w:lvlText w:val="%1."/>
      <w:lvlJc w:val="left"/>
      <w:pPr>
        <w:tabs>
          <w:tab w:val="num" w:pos="1440"/>
        </w:tabs>
        <w:ind w:left="1440" w:hanging="360"/>
      </w:pPr>
      <w:rPr>
        <w:rFonts w:cs="Times New Roman"/>
      </w:rPr>
    </w:lvl>
  </w:abstractNum>
  <w:abstractNum w:abstractNumId="1" w15:restartNumberingAfterBreak="0">
    <w:nsid w:val="FFFFFF7D"/>
    <w:multiLevelType w:val="singleLevel"/>
    <w:tmpl w:val="A3848782"/>
    <w:lvl w:ilvl="0">
      <w:start w:val="1"/>
      <w:numFmt w:val="decimal"/>
      <w:lvlText w:val="%1."/>
      <w:lvlJc w:val="left"/>
      <w:pPr>
        <w:tabs>
          <w:tab w:val="num" w:pos="1440"/>
        </w:tabs>
        <w:ind w:left="1440" w:hanging="360"/>
      </w:pPr>
      <w:rPr>
        <w:rFonts w:cs="Times New Roman"/>
      </w:rPr>
    </w:lvl>
  </w:abstractNum>
  <w:abstractNum w:abstractNumId="2" w15:restartNumberingAfterBreak="0">
    <w:nsid w:val="FFFFFF7E"/>
    <w:multiLevelType w:val="singleLevel"/>
    <w:tmpl w:val="111CDC50"/>
    <w:lvl w:ilvl="0">
      <w:start w:val="1"/>
      <w:numFmt w:val="decimal"/>
      <w:lvlText w:val="%1."/>
      <w:lvlJc w:val="left"/>
      <w:pPr>
        <w:tabs>
          <w:tab w:val="num" w:pos="1080"/>
        </w:tabs>
        <w:ind w:left="1080" w:hanging="360"/>
      </w:pPr>
      <w:rPr>
        <w:rFonts w:cs="Times New Roman"/>
      </w:rPr>
    </w:lvl>
  </w:abstractNum>
  <w:abstractNum w:abstractNumId="3" w15:restartNumberingAfterBreak="0">
    <w:nsid w:val="FFFFFF7F"/>
    <w:multiLevelType w:val="singleLevel"/>
    <w:tmpl w:val="6CECF734"/>
    <w:lvl w:ilvl="0">
      <w:start w:val="1"/>
      <w:numFmt w:val="decimal"/>
      <w:lvlText w:val="%1."/>
      <w:lvlJc w:val="left"/>
      <w:pPr>
        <w:tabs>
          <w:tab w:val="num" w:pos="720"/>
        </w:tabs>
        <w:ind w:left="720" w:hanging="360"/>
      </w:pPr>
      <w:rPr>
        <w:rFonts w:cs="Times New Roman"/>
      </w:rPr>
    </w:lvl>
  </w:abstractNum>
  <w:abstractNum w:abstractNumId="4" w15:restartNumberingAfterBreak="0">
    <w:nsid w:val="FFFFFF80"/>
    <w:multiLevelType w:val="singleLevel"/>
    <w:tmpl w:val="A8B8103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FECD4C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06E98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8ACAE8C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13EC8214"/>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67F0FC4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AD6979"/>
    <w:multiLevelType w:val="hybridMultilevel"/>
    <w:tmpl w:val="F9DE7C86"/>
    <w:lvl w:ilvl="0" w:tplc="A1F82C2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4073EB9"/>
    <w:multiLevelType w:val="hybridMultilevel"/>
    <w:tmpl w:val="DF3CA2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42A6DC6"/>
    <w:multiLevelType w:val="hybridMultilevel"/>
    <w:tmpl w:val="203CEBDC"/>
    <w:lvl w:ilvl="0" w:tplc="04090013">
      <w:start w:val="1"/>
      <w:numFmt w:val="upperRoman"/>
      <w:lvlText w:val="%1."/>
      <w:lvlJc w:val="right"/>
      <w:pPr>
        <w:tabs>
          <w:tab w:val="num" w:pos="720"/>
        </w:tabs>
        <w:ind w:left="720" w:hanging="18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045B42A3"/>
    <w:multiLevelType w:val="hybridMultilevel"/>
    <w:tmpl w:val="FA82EE94"/>
    <w:lvl w:ilvl="0" w:tplc="04090013">
      <w:start w:val="1"/>
      <w:numFmt w:val="upperRoman"/>
      <w:lvlText w:val="%1."/>
      <w:lvlJc w:val="righ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15:restartNumberingAfterBreak="0">
    <w:nsid w:val="04920204"/>
    <w:multiLevelType w:val="hybridMultilevel"/>
    <w:tmpl w:val="F55664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6ED5CF0"/>
    <w:multiLevelType w:val="hybridMultilevel"/>
    <w:tmpl w:val="723CE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FB136F8"/>
    <w:multiLevelType w:val="hybridMultilevel"/>
    <w:tmpl w:val="F88CA5E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13CB0CE3"/>
    <w:multiLevelType w:val="hybridMultilevel"/>
    <w:tmpl w:val="A09AC69E"/>
    <w:lvl w:ilvl="0" w:tplc="696A65CC">
      <w:start w:val="1"/>
      <w:numFmt w:val="decimal"/>
      <w:lvlText w:val="%1."/>
      <w:lvlJc w:val="left"/>
      <w:pPr>
        <w:ind w:left="360" w:hanging="360"/>
      </w:pPr>
      <w:rPr>
        <w:rFonts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1ABD72A9"/>
    <w:multiLevelType w:val="hybridMultilevel"/>
    <w:tmpl w:val="1CAA1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FB2254F"/>
    <w:multiLevelType w:val="hybridMultilevel"/>
    <w:tmpl w:val="20FE3B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00F28A5"/>
    <w:multiLevelType w:val="hybridMultilevel"/>
    <w:tmpl w:val="D2C8F5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51D1575"/>
    <w:multiLevelType w:val="hybridMultilevel"/>
    <w:tmpl w:val="3D0097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6C930C2"/>
    <w:multiLevelType w:val="hybridMultilevel"/>
    <w:tmpl w:val="78D62F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8F46030"/>
    <w:multiLevelType w:val="hybridMultilevel"/>
    <w:tmpl w:val="12E06CEC"/>
    <w:lvl w:ilvl="0" w:tplc="D51E8BC8">
      <w:start w:val="64"/>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D8A33D4"/>
    <w:multiLevelType w:val="hybridMultilevel"/>
    <w:tmpl w:val="16FAD3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301138F3"/>
    <w:multiLevelType w:val="hybridMultilevel"/>
    <w:tmpl w:val="2488EB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3591079"/>
    <w:multiLevelType w:val="hybridMultilevel"/>
    <w:tmpl w:val="CD060D5C"/>
    <w:lvl w:ilvl="0" w:tplc="0409000F">
      <w:start w:val="1"/>
      <w:numFmt w:val="decimal"/>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7" w15:restartNumberingAfterBreak="0">
    <w:nsid w:val="36830D8F"/>
    <w:multiLevelType w:val="hybridMultilevel"/>
    <w:tmpl w:val="C186DB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B9C15C7"/>
    <w:multiLevelType w:val="singleLevel"/>
    <w:tmpl w:val="6CECF734"/>
    <w:lvl w:ilvl="0">
      <w:start w:val="1"/>
      <w:numFmt w:val="decimal"/>
      <w:lvlText w:val="%1."/>
      <w:lvlJc w:val="left"/>
      <w:pPr>
        <w:tabs>
          <w:tab w:val="num" w:pos="720"/>
        </w:tabs>
        <w:ind w:left="720" w:hanging="360"/>
      </w:pPr>
      <w:rPr>
        <w:rFonts w:cs="Times New Roman"/>
      </w:rPr>
    </w:lvl>
  </w:abstractNum>
  <w:abstractNum w:abstractNumId="29" w15:restartNumberingAfterBreak="0">
    <w:nsid w:val="3E185317"/>
    <w:multiLevelType w:val="hybridMultilevel"/>
    <w:tmpl w:val="E452B8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FD104CE"/>
    <w:multiLevelType w:val="hybridMultilevel"/>
    <w:tmpl w:val="5F9E84EC"/>
    <w:lvl w:ilvl="0" w:tplc="46CC9396">
      <w:start w:val="1"/>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1006799"/>
    <w:multiLevelType w:val="hybridMultilevel"/>
    <w:tmpl w:val="EF9261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14528EA"/>
    <w:multiLevelType w:val="hybridMultilevel"/>
    <w:tmpl w:val="1AE41AA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42B7208B"/>
    <w:multiLevelType w:val="hybridMultilevel"/>
    <w:tmpl w:val="47863E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2F502A2"/>
    <w:multiLevelType w:val="hybridMultilevel"/>
    <w:tmpl w:val="63FC34B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43502076"/>
    <w:multiLevelType w:val="hybridMultilevel"/>
    <w:tmpl w:val="187828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4C21679"/>
    <w:multiLevelType w:val="hybridMultilevel"/>
    <w:tmpl w:val="906295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86D50B1"/>
    <w:multiLevelType w:val="singleLevel"/>
    <w:tmpl w:val="6CECF734"/>
    <w:lvl w:ilvl="0">
      <w:start w:val="1"/>
      <w:numFmt w:val="decimal"/>
      <w:lvlText w:val="%1."/>
      <w:lvlJc w:val="left"/>
      <w:pPr>
        <w:tabs>
          <w:tab w:val="num" w:pos="720"/>
        </w:tabs>
        <w:ind w:left="720" w:hanging="360"/>
      </w:pPr>
      <w:rPr>
        <w:rFonts w:cs="Times New Roman"/>
      </w:rPr>
    </w:lvl>
  </w:abstractNum>
  <w:abstractNum w:abstractNumId="38" w15:restartNumberingAfterBreak="0">
    <w:nsid w:val="4CD37074"/>
    <w:multiLevelType w:val="hybridMultilevel"/>
    <w:tmpl w:val="4C5609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4D3230CC"/>
    <w:multiLevelType w:val="hybridMultilevel"/>
    <w:tmpl w:val="607AC3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D20688B"/>
    <w:multiLevelType w:val="hybridMultilevel"/>
    <w:tmpl w:val="1E587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9F64AFB"/>
    <w:multiLevelType w:val="hybridMultilevel"/>
    <w:tmpl w:val="8D3CDE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D3D10A2"/>
    <w:multiLevelType w:val="hybridMultilevel"/>
    <w:tmpl w:val="ABA446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D5C4484"/>
    <w:multiLevelType w:val="hybridMultilevel"/>
    <w:tmpl w:val="65061610"/>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44" w15:restartNumberingAfterBreak="0">
    <w:nsid w:val="7C5C192D"/>
    <w:multiLevelType w:val="hybridMultilevel"/>
    <w:tmpl w:val="84F41434"/>
    <w:lvl w:ilvl="0" w:tplc="A9D494B6">
      <w:start w:val="1"/>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C8544AE"/>
    <w:multiLevelType w:val="hybridMultilevel"/>
    <w:tmpl w:val="17B4CC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CAD51AB"/>
    <w:multiLevelType w:val="hybridMultilevel"/>
    <w:tmpl w:val="242AB0BC"/>
    <w:lvl w:ilvl="0" w:tplc="0409000F">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num w:numId="1">
    <w:abstractNumId w:val="13"/>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2"/>
  </w:num>
  <w:num w:numId="13">
    <w:abstractNumId w:val="46"/>
  </w:num>
  <w:num w:numId="14">
    <w:abstractNumId w:val="43"/>
  </w:num>
  <w:num w:numId="15">
    <w:abstractNumId w:val="17"/>
  </w:num>
  <w:num w:numId="16">
    <w:abstractNumId w:val="34"/>
  </w:num>
  <w:num w:numId="17">
    <w:abstractNumId w:val="16"/>
  </w:num>
  <w:num w:numId="18">
    <w:abstractNumId w:val="32"/>
  </w:num>
  <w:num w:numId="1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1"/>
  </w:num>
  <w:num w:numId="21">
    <w:abstractNumId w:val="45"/>
  </w:num>
  <w:num w:numId="22">
    <w:abstractNumId w:val="40"/>
  </w:num>
  <w:num w:numId="23">
    <w:abstractNumId w:val="33"/>
  </w:num>
  <w:num w:numId="24">
    <w:abstractNumId w:val="39"/>
  </w:num>
  <w:num w:numId="25">
    <w:abstractNumId w:val="20"/>
  </w:num>
  <w:num w:numId="26">
    <w:abstractNumId w:val="18"/>
  </w:num>
  <w:num w:numId="27">
    <w:abstractNumId w:val="35"/>
  </w:num>
  <w:num w:numId="28">
    <w:abstractNumId w:val="29"/>
  </w:num>
  <w:num w:numId="29">
    <w:abstractNumId w:val="38"/>
  </w:num>
  <w:num w:numId="30">
    <w:abstractNumId w:val="3"/>
    <w:lvlOverride w:ilvl="0">
      <w:startOverride w:val="1"/>
    </w:lvlOverride>
  </w:num>
  <w:num w:numId="31">
    <w:abstractNumId w:val="37"/>
  </w:num>
  <w:num w:numId="32">
    <w:abstractNumId w:val="28"/>
  </w:num>
  <w:num w:numId="33">
    <w:abstractNumId w:val="44"/>
  </w:num>
  <w:num w:numId="34">
    <w:abstractNumId w:val="30"/>
  </w:num>
  <w:num w:numId="35">
    <w:abstractNumId w:val="31"/>
  </w:num>
  <w:num w:numId="36">
    <w:abstractNumId w:val="22"/>
  </w:num>
  <w:num w:numId="37">
    <w:abstractNumId w:val="27"/>
  </w:num>
  <w:num w:numId="38">
    <w:abstractNumId w:val="14"/>
  </w:num>
  <w:num w:numId="39">
    <w:abstractNumId w:val="15"/>
  </w:num>
  <w:num w:numId="40">
    <w:abstractNumId w:val="21"/>
  </w:num>
  <w:num w:numId="41">
    <w:abstractNumId w:val="24"/>
  </w:num>
  <w:num w:numId="42">
    <w:abstractNumId w:val="36"/>
  </w:num>
  <w:num w:numId="43">
    <w:abstractNumId w:val="23"/>
  </w:num>
  <w:num w:numId="44">
    <w:abstractNumId w:val="42"/>
  </w:num>
  <w:num w:numId="45">
    <w:abstractNumId w:val="10"/>
  </w:num>
  <w:num w:numId="46">
    <w:abstractNumId w:val="19"/>
  </w:num>
  <w:num w:numId="47">
    <w:abstractNumId w:val="25"/>
  </w:num>
  <w:num w:numId="4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0"/>
  <w:proofState w:spelling="clean" w:grammar="clean"/>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265A"/>
    <w:rsid w:val="00000446"/>
    <w:rsid w:val="00000FF5"/>
    <w:rsid w:val="00002990"/>
    <w:rsid w:val="00002CE0"/>
    <w:rsid w:val="00003336"/>
    <w:rsid w:val="0000403F"/>
    <w:rsid w:val="00004DC6"/>
    <w:rsid w:val="00006883"/>
    <w:rsid w:val="00006EA3"/>
    <w:rsid w:val="00007AAA"/>
    <w:rsid w:val="00011474"/>
    <w:rsid w:val="00012003"/>
    <w:rsid w:val="000255AB"/>
    <w:rsid w:val="000263F0"/>
    <w:rsid w:val="00026549"/>
    <w:rsid w:val="000320B5"/>
    <w:rsid w:val="00032C51"/>
    <w:rsid w:val="00033AF9"/>
    <w:rsid w:val="00034154"/>
    <w:rsid w:val="0003575E"/>
    <w:rsid w:val="00035FBB"/>
    <w:rsid w:val="00036A75"/>
    <w:rsid w:val="00040E7B"/>
    <w:rsid w:val="00042F70"/>
    <w:rsid w:val="00043AE8"/>
    <w:rsid w:val="0004475F"/>
    <w:rsid w:val="00046137"/>
    <w:rsid w:val="000468DF"/>
    <w:rsid w:val="00052C14"/>
    <w:rsid w:val="00052D4C"/>
    <w:rsid w:val="00056C16"/>
    <w:rsid w:val="00056D11"/>
    <w:rsid w:val="000627DF"/>
    <w:rsid w:val="0006340D"/>
    <w:rsid w:val="0006342D"/>
    <w:rsid w:val="00066325"/>
    <w:rsid w:val="00074025"/>
    <w:rsid w:val="000748F0"/>
    <w:rsid w:val="000763C8"/>
    <w:rsid w:val="000818DA"/>
    <w:rsid w:val="000830F5"/>
    <w:rsid w:val="00084448"/>
    <w:rsid w:val="0008470A"/>
    <w:rsid w:val="00084D72"/>
    <w:rsid w:val="00085A51"/>
    <w:rsid w:val="00085A5C"/>
    <w:rsid w:val="000870D8"/>
    <w:rsid w:val="00087AB5"/>
    <w:rsid w:val="00087D58"/>
    <w:rsid w:val="00090496"/>
    <w:rsid w:val="00091745"/>
    <w:rsid w:val="00091EC8"/>
    <w:rsid w:val="000941A5"/>
    <w:rsid w:val="000961EF"/>
    <w:rsid w:val="000A41D1"/>
    <w:rsid w:val="000A496D"/>
    <w:rsid w:val="000A7311"/>
    <w:rsid w:val="000A7B39"/>
    <w:rsid w:val="000B0F75"/>
    <w:rsid w:val="000B3581"/>
    <w:rsid w:val="000B4614"/>
    <w:rsid w:val="000B4810"/>
    <w:rsid w:val="000B6F5C"/>
    <w:rsid w:val="000C0014"/>
    <w:rsid w:val="000C1641"/>
    <w:rsid w:val="000C2A6B"/>
    <w:rsid w:val="000C3000"/>
    <w:rsid w:val="000C4862"/>
    <w:rsid w:val="000C53CB"/>
    <w:rsid w:val="000C5916"/>
    <w:rsid w:val="000C7E1E"/>
    <w:rsid w:val="000D304F"/>
    <w:rsid w:val="000D491F"/>
    <w:rsid w:val="000D4ADB"/>
    <w:rsid w:val="000D70E8"/>
    <w:rsid w:val="000D76C9"/>
    <w:rsid w:val="000E3024"/>
    <w:rsid w:val="000E435E"/>
    <w:rsid w:val="000E557C"/>
    <w:rsid w:val="000F1283"/>
    <w:rsid w:val="000F23C5"/>
    <w:rsid w:val="000F2F22"/>
    <w:rsid w:val="000F47D3"/>
    <w:rsid w:val="000F491F"/>
    <w:rsid w:val="000F5CDA"/>
    <w:rsid w:val="000F7C16"/>
    <w:rsid w:val="0010045E"/>
    <w:rsid w:val="001011E4"/>
    <w:rsid w:val="00105B6C"/>
    <w:rsid w:val="00111229"/>
    <w:rsid w:val="001117E3"/>
    <w:rsid w:val="00112FCF"/>
    <w:rsid w:val="00114B5B"/>
    <w:rsid w:val="00117C26"/>
    <w:rsid w:val="00120A62"/>
    <w:rsid w:val="00122EFE"/>
    <w:rsid w:val="00122F9C"/>
    <w:rsid w:val="00123CFE"/>
    <w:rsid w:val="00125376"/>
    <w:rsid w:val="00126940"/>
    <w:rsid w:val="00127E91"/>
    <w:rsid w:val="00132163"/>
    <w:rsid w:val="00133DC6"/>
    <w:rsid w:val="00136163"/>
    <w:rsid w:val="001402B9"/>
    <w:rsid w:val="00140E88"/>
    <w:rsid w:val="001415E3"/>
    <w:rsid w:val="00141918"/>
    <w:rsid w:val="00141D61"/>
    <w:rsid w:val="00142061"/>
    <w:rsid w:val="00146203"/>
    <w:rsid w:val="001463F4"/>
    <w:rsid w:val="00146A1B"/>
    <w:rsid w:val="00147CB7"/>
    <w:rsid w:val="001503A3"/>
    <w:rsid w:val="001506BA"/>
    <w:rsid w:val="00152A1E"/>
    <w:rsid w:val="00153F71"/>
    <w:rsid w:val="001541B8"/>
    <w:rsid w:val="00154465"/>
    <w:rsid w:val="001551EC"/>
    <w:rsid w:val="001558CE"/>
    <w:rsid w:val="00156073"/>
    <w:rsid w:val="001567AC"/>
    <w:rsid w:val="00156F1E"/>
    <w:rsid w:val="001604BB"/>
    <w:rsid w:val="00161387"/>
    <w:rsid w:val="00162FE1"/>
    <w:rsid w:val="0016316F"/>
    <w:rsid w:val="0016344D"/>
    <w:rsid w:val="00163784"/>
    <w:rsid w:val="001642CC"/>
    <w:rsid w:val="00166B05"/>
    <w:rsid w:val="00166FE6"/>
    <w:rsid w:val="00171DD5"/>
    <w:rsid w:val="00173C16"/>
    <w:rsid w:val="00173CB9"/>
    <w:rsid w:val="00174247"/>
    <w:rsid w:val="001807CF"/>
    <w:rsid w:val="00181043"/>
    <w:rsid w:val="001816BB"/>
    <w:rsid w:val="00182790"/>
    <w:rsid w:val="00186732"/>
    <w:rsid w:val="00187A1F"/>
    <w:rsid w:val="0019074D"/>
    <w:rsid w:val="00194B97"/>
    <w:rsid w:val="00195F95"/>
    <w:rsid w:val="00196B3C"/>
    <w:rsid w:val="00196FD2"/>
    <w:rsid w:val="001A0885"/>
    <w:rsid w:val="001A0BAD"/>
    <w:rsid w:val="001A0D5C"/>
    <w:rsid w:val="001A13AD"/>
    <w:rsid w:val="001A145F"/>
    <w:rsid w:val="001A4612"/>
    <w:rsid w:val="001A4842"/>
    <w:rsid w:val="001A557F"/>
    <w:rsid w:val="001A6B10"/>
    <w:rsid w:val="001A6F92"/>
    <w:rsid w:val="001B0D3A"/>
    <w:rsid w:val="001B2BA3"/>
    <w:rsid w:val="001B2FE8"/>
    <w:rsid w:val="001B3591"/>
    <w:rsid w:val="001B4ED8"/>
    <w:rsid w:val="001B507F"/>
    <w:rsid w:val="001C2A0A"/>
    <w:rsid w:val="001C4010"/>
    <w:rsid w:val="001C6592"/>
    <w:rsid w:val="001D2ED3"/>
    <w:rsid w:val="001D4600"/>
    <w:rsid w:val="001D6390"/>
    <w:rsid w:val="001D697D"/>
    <w:rsid w:val="001D77DE"/>
    <w:rsid w:val="001E1A3D"/>
    <w:rsid w:val="001E463A"/>
    <w:rsid w:val="001E47CB"/>
    <w:rsid w:val="001E5930"/>
    <w:rsid w:val="001F156F"/>
    <w:rsid w:val="001F6149"/>
    <w:rsid w:val="001F6788"/>
    <w:rsid w:val="001F784F"/>
    <w:rsid w:val="001F7C1E"/>
    <w:rsid w:val="0020001D"/>
    <w:rsid w:val="002015A8"/>
    <w:rsid w:val="00201A2E"/>
    <w:rsid w:val="0020276F"/>
    <w:rsid w:val="0020338C"/>
    <w:rsid w:val="00203E87"/>
    <w:rsid w:val="002049AC"/>
    <w:rsid w:val="00204C5B"/>
    <w:rsid w:val="00205454"/>
    <w:rsid w:val="002065B5"/>
    <w:rsid w:val="00206978"/>
    <w:rsid w:val="00206E79"/>
    <w:rsid w:val="002074ED"/>
    <w:rsid w:val="00207FEC"/>
    <w:rsid w:val="002109E5"/>
    <w:rsid w:val="00211040"/>
    <w:rsid w:val="0021167E"/>
    <w:rsid w:val="00212050"/>
    <w:rsid w:val="00212564"/>
    <w:rsid w:val="00212F18"/>
    <w:rsid w:val="00215BEB"/>
    <w:rsid w:val="00217E99"/>
    <w:rsid w:val="00221961"/>
    <w:rsid w:val="0022212C"/>
    <w:rsid w:val="00223126"/>
    <w:rsid w:val="0022314B"/>
    <w:rsid w:val="00224D61"/>
    <w:rsid w:val="00225E04"/>
    <w:rsid w:val="00231100"/>
    <w:rsid w:val="00231E52"/>
    <w:rsid w:val="002350A4"/>
    <w:rsid w:val="0024079D"/>
    <w:rsid w:val="00241AC0"/>
    <w:rsid w:val="0024237A"/>
    <w:rsid w:val="00242F3C"/>
    <w:rsid w:val="00243B62"/>
    <w:rsid w:val="00243DB3"/>
    <w:rsid w:val="0024583E"/>
    <w:rsid w:val="00246F4F"/>
    <w:rsid w:val="00255F2A"/>
    <w:rsid w:val="00256C41"/>
    <w:rsid w:val="002573CD"/>
    <w:rsid w:val="002577CE"/>
    <w:rsid w:val="002607B0"/>
    <w:rsid w:val="00260824"/>
    <w:rsid w:val="00260A64"/>
    <w:rsid w:val="00262AEF"/>
    <w:rsid w:val="0026495A"/>
    <w:rsid w:val="002661A7"/>
    <w:rsid w:val="00267DC0"/>
    <w:rsid w:val="002701F2"/>
    <w:rsid w:val="00270504"/>
    <w:rsid w:val="00270A00"/>
    <w:rsid w:val="002711E6"/>
    <w:rsid w:val="00271959"/>
    <w:rsid w:val="00272F98"/>
    <w:rsid w:val="00273451"/>
    <w:rsid w:val="002758C4"/>
    <w:rsid w:val="0027594C"/>
    <w:rsid w:val="00275A52"/>
    <w:rsid w:val="002772D1"/>
    <w:rsid w:val="00277768"/>
    <w:rsid w:val="0028171D"/>
    <w:rsid w:val="0028208E"/>
    <w:rsid w:val="00284677"/>
    <w:rsid w:val="0028483F"/>
    <w:rsid w:val="00286283"/>
    <w:rsid w:val="00287138"/>
    <w:rsid w:val="00292307"/>
    <w:rsid w:val="00293686"/>
    <w:rsid w:val="00296251"/>
    <w:rsid w:val="00296281"/>
    <w:rsid w:val="00296534"/>
    <w:rsid w:val="0029716E"/>
    <w:rsid w:val="002A0387"/>
    <w:rsid w:val="002A168E"/>
    <w:rsid w:val="002A2260"/>
    <w:rsid w:val="002A2583"/>
    <w:rsid w:val="002A321E"/>
    <w:rsid w:val="002B152B"/>
    <w:rsid w:val="002B28CD"/>
    <w:rsid w:val="002B4228"/>
    <w:rsid w:val="002B4F78"/>
    <w:rsid w:val="002B653D"/>
    <w:rsid w:val="002C1B5D"/>
    <w:rsid w:val="002C61F1"/>
    <w:rsid w:val="002D2993"/>
    <w:rsid w:val="002D3D07"/>
    <w:rsid w:val="002D500D"/>
    <w:rsid w:val="002D6839"/>
    <w:rsid w:val="002D76A5"/>
    <w:rsid w:val="002D78DA"/>
    <w:rsid w:val="002E1ACB"/>
    <w:rsid w:val="002E1C30"/>
    <w:rsid w:val="002E4305"/>
    <w:rsid w:val="002E4794"/>
    <w:rsid w:val="002E54AF"/>
    <w:rsid w:val="002E5921"/>
    <w:rsid w:val="002E6253"/>
    <w:rsid w:val="002F0827"/>
    <w:rsid w:val="002F1539"/>
    <w:rsid w:val="002F2D64"/>
    <w:rsid w:val="002F47D8"/>
    <w:rsid w:val="00301701"/>
    <w:rsid w:val="003019D5"/>
    <w:rsid w:val="0030714E"/>
    <w:rsid w:val="003074EF"/>
    <w:rsid w:val="0031233B"/>
    <w:rsid w:val="00313B27"/>
    <w:rsid w:val="003154E8"/>
    <w:rsid w:val="00321987"/>
    <w:rsid w:val="0032219D"/>
    <w:rsid w:val="003222F8"/>
    <w:rsid w:val="00324E9B"/>
    <w:rsid w:val="0033085D"/>
    <w:rsid w:val="0033255A"/>
    <w:rsid w:val="00332C87"/>
    <w:rsid w:val="0033308C"/>
    <w:rsid w:val="00342B66"/>
    <w:rsid w:val="003433AA"/>
    <w:rsid w:val="00343AB6"/>
    <w:rsid w:val="00344F15"/>
    <w:rsid w:val="0034727F"/>
    <w:rsid w:val="0035012A"/>
    <w:rsid w:val="00350A61"/>
    <w:rsid w:val="00350F8A"/>
    <w:rsid w:val="003556A7"/>
    <w:rsid w:val="00356447"/>
    <w:rsid w:val="00357C05"/>
    <w:rsid w:val="00362112"/>
    <w:rsid w:val="00366CE9"/>
    <w:rsid w:val="0036700F"/>
    <w:rsid w:val="00367087"/>
    <w:rsid w:val="00367612"/>
    <w:rsid w:val="0037425B"/>
    <w:rsid w:val="00381347"/>
    <w:rsid w:val="00384244"/>
    <w:rsid w:val="00390CC2"/>
    <w:rsid w:val="00390D03"/>
    <w:rsid w:val="00391AC3"/>
    <w:rsid w:val="00393C2C"/>
    <w:rsid w:val="00394805"/>
    <w:rsid w:val="00395775"/>
    <w:rsid w:val="003A04D1"/>
    <w:rsid w:val="003A7E89"/>
    <w:rsid w:val="003B0E5D"/>
    <w:rsid w:val="003B10F1"/>
    <w:rsid w:val="003B256D"/>
    <w:rsid w:val="003B33D7"/>
    <w:rsid w:val="003B42E9"/>
    <w:rsid w:val="003B513C"/>
    <w:rsid w:val="003B7578"/>
    <w:rsid w:val="003C00A0"/>
    <w:rsid w:val="003C0D44"/>
    <w:rsid w:val="003C1AFA"/>
    <w:rsid w:val="003C2368"/>
    <w:rsid w:val="003C4782"/>
    <w:rsid w:val="003C56A5"/>
    <w:rsid w:val="003C7181"/>
    <w:rsid w:val="003C78B8"/>
    <w:rsid w:val="003D0332"/>
    <w:rsid w:val="003D20B5"/>
    <w:rsid w:val="003D27E9"/>
    <w:rsid w:val="003D508B"/>
    <w:rsid w:val="003D6552"/>
    <w:rsid w:val="003E1682"/>
    <w:rsid w:val="003E1742"/>
    <w:rsid w:val="003E1947"/>
    <w:rsid w:val="003E3EAF"/>
    <w:rsid w:val="003E5AC0"/>
    <w:rsid w:val="003E5CE0"/>
    <w:rsid w:val="003E5FC3"/>
    <w:rsid w:val="003E7062"/>
    <w:rsid w:val="003F18EC"/>
    <w:rsid w:val="003F22AC"/>
    <w:rsid w:val="003F3943"/>
    <w:rsid w:val="003F5270"/>
    <w:rsid w:val="003F5F95"/>
    <w:rsid w:val="003F736E"/>
    <w:rsid w:val="00403075"/>
    <w:rsid w:val="004045F7"/>
    <w:rsid w:val="0040489F"/>
    <w:rsid w:val="00405012"/>
    <w:rsid w:val="004059AE"/>
    <w:rsid w:val="00407019"/>
    <w:rsid w:val="00407B69"/>
    <w:rsid w:val="0041012A"/>
    <w:rsid w:val="00414698"/>
    <w:rsid w:val="00415237"/>
    <w:rsid w:val="0041645F"/>
    <w:rsid w:val="0042075B"/>
    <w:rsid w:val="00422525"/>
    <w:rsid w:val="00422842"/>
    <w:rsid w:val="00423AC1"/>
    <w:rsid w:val="00423E61"/>
    <w:rsid w:val="0042621D"/>
    <w:rsid w:val="00426326"/>
    <w:rsid w:val="00430686"/>
    <w:rsid w:val="00430D8D"/>
    <w:rsid w:val="004332BB"/>
    <w:rsid w:val="00433E95"/>
    <w:rsid w:val="00435978"/>
    <w:rsid w:val="0043617A"/>
    <w:rsid w:val="00436B3E"/>
    <w:rsid w:val="0044028E"/>
    <w:rsid w:val="0044126C"/>
    <w:rsid w:val="004428A9"/>
    <w:rsid w:val="0044410B"/>
    <w:rsid w:val="0044514B"/>
    <w:rsid w:val="004453D1"/>
    <w:rsid w:val="00445646"/>
    <w:rsid w:val="004462DE"/>
    <w:rsid w:val="00450038"/>
    <w:rsid w:val="00450318"/>
    <w:rsid w:val="00450C3C"/>
    <w:rsid w:val="0045248A"/>
    <w:rsid w:val="00453352"/>
    <w:rsid w:val="00454769"/>
    <w:rsid w:val="00454B8C"/>
    <w:rsid w:val="004562AD"/>
    <w:rsid w:val="00457FF4"/>
    <w:rsid w:val="00464E12"/>
    <w:rsid w:val="0046544D"/>
    <w:rsid w:val="00466F05"/>
    <w:rsid w:val="004674D1"/>
    <w:rsid w:val="004676DB"/>
    <w:rsid w:val="00467EBA"/>
    <w:rsid w:val="004711C2"/>
    <w:rsid w:val="00471D13"/>
    <w:rsid w:val="00471EDB"/>
    <w:rsid w:val="004733E4"/>
    <w:rsid w:val="00475461"/>
    <w:rsid w:val="00476A5B"/>
    <w:rsid w:val="00483D01"/>
    <w:rsid w:val="0048489D"/>
    <w:rsid w:val="00484D87"/>
    <w:rsid w:val="0048568A"/>
    <w:rsid w:val="00486962"/>
    <w:rsid w:val="00487381"/>
    <w:rsid w:val="00487EE3"/>
    <w:rsid w:val="00490153"/>
    <w:rsid w:val="00493993"/>
    <w:rsid w:val="004944BB"/>
    <w:rsid w:val="00495308"/>
    <w:rsid w:val="00495666"/>
    <w:rsid w:val="00495A3E"/>
    <w:rsid w:val="00495B0D"/>
    <w:rsid w:val="00496278"/>
    <w:rsid w:val="00497069"/>
    <w:rsid w:val="00497713"/>
    <w:rsid w:val="00497B7E"/>
    <w:rsid w:val="004A74AC"/>
    <w:rsid w:val="004A783F"/>
    <w:rsid w:val="004A7E4E"/>
    <w:rsid w:val="004B083D"/>
    <w:rsid w:val="004B30D1"/>
    <w:rsid w:val="004B3DD1"/>
    <w:rsid w:val="004B506A"/>
    <w:rsid w:val="004B699C"/>
    <w:rsid w:val="004B77CB"/>
    <w:rsid w:val="004C0A02"/>
    <w:rsid w:val="004C0D46"/>
    <w:rsid w:val="004C1DEB"/>
    <w:rsid w:val="004C5E35"/>
    <w:rsid w:val="004C7B0F"/>
    <w:rsid w:val="004C7D32"/>
    <w:rsid w:val="004D01E5"/>
    <w:rsid w:val="004D1410"/>
    <w:rsid w:val="004D4162"/>
    <w:rsid w:val="004D67A3"/>
    <w:rsid w:val="004D6AA8"/>
    <w:rsid w:val="004E4940"/>
    <w:rsid w:val="004E72E9"/>
    <w:rsid w:val="004F0FB9"/>
    <w:rsid w:val="004F454A"/>
    <w:rsid w:val="004F6A86"/>
    <w:rsid w:val="004F7BA4"/>
    <w:rsid w:val="00505EE2"/>
    <w:rsid w:val="00507FA1"/>
    <w:rsid w:val="00510B1E"/>
    <w:rsid w:val="005110AD"/>
    <w:rsid w:val="005115A1"/>
    <w:rsid w:val="005131A3"/>
    <w:rsid w:val="005131B6"/>
    <w:rsid w:val="0051417D"/>
    <w:rsid w:val="00514261"/>
    <w:rsid w:val="00515CCF"/>
    <w:rsid w:val="00516582"/>
    <w:rsid w:val="00516F20"/>
    <w:rsid w:val="005172E6"/>
    <w:rsid w:val="00520EA4"/>
    <w:rsid w:val="00521D4A"/>
    <w:rsid w:val="0052218B"/>
    <w:rsid w:val="005232A4"/>
    <w:rsid w:val="00524C68"/>
    <w:rsid w:val="00525159"/>
    <w:rsid w:val="00526D70"/>
    <w:rsid w:val="0053253F"/>
    <w:rsid w:val="00532BCA"/>
    <w:rsid w:val="00533388"/>
    <w:rsid w:val="00533434"/>
    <w:rsid w:val="00533B1B"/>
    <w:rsid w:val="005344CD"/>
    <w:rsid w:val="00535266"/>
    <w:rsid w:val="005371C8"/>
    <w:rsid w:val="00537CA3"/>
    <w:rsid w:val="0054033C"/>
    <w:rsid w:val="005414F9"/>
    <w:rsid w:val="00541700"/>
    <w:rsid w:val="00544F87"/>
    <w:rsid w:val="00545C1B"/>
    <w:rsid w:val="005473A0"/>
    <w:rsid w:val="00550E3C"/>
    <w:rsid w:val="0055392B"/>
    <w:rsid w:val="00554A71"/>
    <w:rsid w:val="005577C3"/>
    <w:rsid w:val="00561302"/>
    <w:rsid w:val="0056368E"/>
    <w:rsid w:val="00563BAB"/>
    <w:rsid w:val="005640A8"/>
    <w:rsid w:val="00565C6D"/>
    <w:rsid w:val="0056745E"/>
    <w:rsid w:val="005677B5"/>
    <w:rsid w:val="00571082"/>
    <w:rsid w:val="00571D36"/>
    <w:rsid w:val="00571D58"/>
    <w:rsid w:val="00572214"/>
    <w:rsid w:val="00572EFA"/>
    <w:rsid w:val="005803DD"/>
    <w:rsid w:val="0058136C"/>
    <w:rsid w:val="00582C71"/>
    <w:rsid w:val="005847A5"/>
    <w:rsid w:val="00585C2C"/>
    <w:rsid w:val="0059076F"/>
    <w:rsid w:val="00592385"/>
    <w:rsid w:val="00595285"/>
    <w:rsid w:val="00596362"/>
    <w:rsid w:val="005A0917"/>
    <w:rsid w:val="005A10AE"/>
    <w:rsid w:val="005A14D9"/>
    <w:rsid w:val="005A4AF7"/>
    <w:rsid w:val="005A6356"/>
    <w:rsid w:val="005A7CF2"/>
    <w:rsid w:val="005A7ED5"/>
    <w:rsid w:val="005B051B"/>
    <w:rsid w:val="005B0734"/>
    <w:rsid w:val="005B19B9"/>
    <w:rsid w:val="005B1A67"/>
    <w:rsid w:val="005B240E"/>
    <w:rsid w:val="005B2B05"/>
    <w:rsid w:val="005B4631"/>
    <w:rsid w:val="005B7333"/>
    <w:rsid w:val="005C2429"/>
    <w:rsid w:val="005C285B"/>
    <w:rsid w:val="005C2EDD"/>
    <w:rsid w:val="005C387A"/>
    <w:rsid w:val="005C5A0E"/>
    <w:rsid w:val="005C6C37"/>
    <w:rsid w:val="005D1101"/>
    <w:rsid w:val="005D27C1"/>
    <w:rsid w:val="005D27D8"/>
    <w:rsid w:val="005D2FEE"/>
    <w:rsid w:val="005D41A5"/>
    <w:rsid w:val="005D5A40"/>
    <w:rsid w:val="005D7022"/>
    <w:rsid w:val="005E0E48"/>
    <w:rsid w:val="005E27FA"/>
    <w:rsid w:val="005E4707"/>
    <w:rsid w:val="005E512B"/>
    <w:rsid w:val="005F032D"/>
    <w:rsid w:val="005F04A9"/>
    <w:rsid w:val="005F0C54"/>
    <w:rsid w:val="005F0EC9"/>
    <w:rsid w:val="005F22A5"/>
    <w:rsid w:val="005F3A18"/>
    <w:rsid w:val="005F4E5A"/>
    <w:rsid w:val="0060091C"/>
    <w:rsid w:val="00600D00"/>
    <w:rsid w:val="00600D7F"/>
    <w:rsid w:val="00601D05"/>
    <w:rsid w:val="00602D70"/>
    <w:rsid w:val="00603483"/>
    <w:rsid w:val="00604DE7"/>
    <w:rsid w:val="00605EAE"/>
    <w:rsid w:val="006108AD"/>
    <w:rsid w:val="00610D94"/>
    <w:rsid w:val="00611FB5"/>
    <w:rsid w:val="006146D9"/>
    <w:rsid w:val="00616E5B"/>
    <w:rsid w:val="00616FA8"/>
    <w:rsid w:val="006175F8"/>
    <w:rsid w:val="00617CD0"/>
    <w:rsid w:val="00617DAA"/>
    <w:rsid w:val="00620DB8"/>
    <w:rsid w:val="0062214D"/>
    <w:rsid w:val="00622DAE"/>
    <w:rsid w:val="006246BC"/>
    <w:rsid w:val="00626E89"/>
    <w:rsid w:val="006278C7"/>
    <w:rsid w:val="00630433"/>
    <w:rsid w:val="00632B3C"/>
    <w:rsid w:val="00633699"/>
    <w:rsid w:val="00633DD8"/>
    <w:rsid w:val="006375B1"/>
    <w:rsid w:val="006406CB"/>
    <w:rsid w:val="006410DE"/>
    <w:rsid w:val="0064171D"/>
    <w:rsid w:val="00644856"/>
    <w:rsid w:val="00644B0B"/>
    <w:rsid w:val="00646C50"/>
    <w:rsid w:val="00646EBC"/>
    <w:rsid w:val="00647CC8"/>
    <w:rsid w:val="00650E02"/>
    <w:rsid w:val="00651050"/>
    <w:rsid w:val="00651275"/>
    <w:rsid w:val="006520F6"/>
    <w:rsid w:val="006531CD"/>
    <w:rsid w:val="00653676"/>
    <w:rsid w:val="0065373D"/>
    <w:rsid w:val="00653E94"/>
    <w:rsid w:val="00654528"/>
    <w:rsid w:val="00654EE8"/>
    <w:rsid w:val="0065628B"/>
    <w:rsid w:val="0065736E"/>
    <w:rsid w:val="00657C65"/>
    <w:rsid w:val="00661E76"/>
    <w:rsid w:val="0066383A"/>
    <w:rsid w:val="00664C4C"/>
    <w:rsid w:val="00664CF1"/>
    <w:rsid w:val="0066575C"/>
    <w:rsid w:val="00666575"/>
    <w:rsid w:val="00670F8A"/>
    <w:rsid w:val="00671E68"/>
    <w:rsid w:val="0067416C"/>
    <w:rsid w:val="00674380"/>
    <w:rsid w:val="0067472B"/>
    <w:rsid w:val="006762C1"/>
    <w:rsid w:val="0067675A"/>
    <w:rsid w:val="006769D9"/>
    <w:rsid w:val="0067761D"/>
    <w:rsid w:val="00682A88"/>
    <w:rsid w:val="00682C43"/>
    <w:rsid w:val="00683BD1"/>
    <w:rsid w:val="00683BF3"/>
    <w:rsid w:val="006844B7"/>
    <w:rsid w:val="00684AAF"/>
    <w:rsid w:val="006877E8"/>
    <w:rsid w:val="00690103"/>
    <w:rsid w:val="0069100F"/>
    <w:rsid w:val="006944CC"/>
    <w:rsid w:val="00694EC8"/>
    <w:rsid w:val="00695C10"/>
    <w:rsid w:val="00695CFD"/>
    <w:rsid w:val="006A2C58"/>
    <w:rsid w:val="006A3505"/>
    <w:rsid w:val="006A36E2"/>
    <w:rsid w:val="006B34BB"/>
    <w:rsid w:val="006B4B8D"/>
    <w:rsid w:val="006B5977"/>
    <w:rsid w:val="006B5C86"/>
    <w:rsid w:val="006B63C7"/>
    <w:rsid w:val="006B6F7F"/>
    <w:rsid w:val="006B71EB"/>
    <w:rsid w:val="006C02D2"/>
    <w:rsid w:val="006C19D4"/>
    <w:rsid w:val="006C1BD2"/>
    <w:rsid w:val="006C2B5B"/>
    <w:rsid w:val="006C4E8F"/>
    <w:rsid w:val="006C518E"/>
    <w:rsid w:val="006D0B08"/>
    <w:rsid w:val="006D0C20"/>
    <w:rsid w:val="006D23A7"/>
    <w:rsid w:val="006D74EA"/>
    <w:rsid w:val="006E17B3"/>
    <w:rsid w:val="006E27CD"/>
    <w:rsid w:val="006E3240"/>
    <w:rsid w:val="006E648C"/>
    <w:rsid w:val="006E7661"/>
    <w:rsid w:val="006F08C8"/>
    <w:rsid w:val="006F185B"/>
    <w:rsid w:val="006F2E34"/>
    <w:rsid w:val="006F3A75"/>
    <w:rsid w:val="006F3B07"/>
    <w:rsid w:val="006F4796"/>
    <w:rsid w:val="006F50AD"/>
    <w:rsid w:val="006F68C1"/>
    <w:rsid w:val="00702181"/>
    <w:rsid w:val="00712772"/>
    <w:rsid w:val="00712F2D"/>
    <w:rsid w:val="00713DBF"/>
    <w:rsid w:val="007142BD"/>
    <w:rsid w:val="0072100C"/>
    <w:rsid w:val="007219F8"/>
    <w:rsid w:val="00722022"/>
    <w:rsid w:val="00722C00"/>
    <w:rsid w:val="0072317A"/>
    <w:rsid w:val="0072452D"/>
    <w:rsid w:val="00724A40"/>
    <w:rsid w:val="00724F7D"/>
    <w:rsid w:val="007258EB"/>
    <w:rsid w:val="00725BE3"/>
    <w:rsid w:val="007321CD"/>
    <w:rsid w:val="0073248D"/>
    <w:rsid w:val="007329B5"/>
    <w:rsid w:val="007343F0"/>
    <w:rsid w:val="0073558C"/>
    <w:rsid w:val="007356FA"/>
    <w:rsid w:val="00735CC7"/>
    <w:rsid w:val="00736096"/>
    <w:rsid w:val="0073647D"/>
    <w:rsid w:val="00741DCF"/>
    <w:rsid w:val="00743FE1"/>
    <w:rsid w:val="00744495"/>
    <w:rsid w:val="0074704A"/>
    <w:rsid w:val="00747B0B"/>
    <w:rsid w:val="00751031"/>
    <w:rsid w:val="0075252B"/>
    <w:rsid w:val="0075651C"/>
    <w:rsid w:val="007601AD"/>
    <w:rsid w:val="007605CB"/>
    <w:rsid w:val="00762462"/>
    <w:rsid w:val="00763F20"/>
    <w:rsid w:val="007640BF"/>
    <w:rsid w:val="007667BB"/>
    <w:rsid w:val="00766C4A"/>
    <w:rsid w:val="00770A2C"/>
    <w:rsid w:val="00773053"/>
    <w:rsid w:val="00774FB0"/>
    <w:rsid w:val="00775F9E"/>
    <w:rsid w:val="00776021"/>
    <w:rsid w:val="00776096"/>
    <w:rsid w:val="0077753B"/>
    <w:rsid w:val="00781048"/>
    <w:rsid w:val="00781561"/>
    <w:rsid w:val="00781823"/>
    <w:rsid w:val="0078200B"/>
    <w:rsid w:val="0078266C"/>
    <w:rsid w:val="0078341B"/>
    <w:rsid w:val="00783548"/>
    <w:rsid w:val="007904FB"/>
    <w:rsid w:val="00791393"/>
    <w:rsid w:val="00792FE6"/>
    <w:rsid w:val="0079324E"/>
    <w:rsid w:val="0079325A"/>
    <w:rsid w:val="00793AA3"/>
    <w:rsid w:val="00794F5C"/>
    <w:rsid w:val="00795014"/>
    <w:rsid w:val="007956FE"/>
    <w:rsid w:val="00795864"/>
    <w:rsid w:val="00796032"/>
    <w:rsid w:val="0079710B"/>
    <w:rsid w:val="007A0E42"/>
    <w:rsid w:val="007A1AC2"/>
    <w:rsid w:val="007A209B"/>
    <w:rsid w:val="007A4EF8"/>
    <w:rsid w:val="007A5E31"/>
    <w:rsid w:val="007A748C"/>
    <w:rsid w:val="007A7B7A"/>
    <w:rsid w:val="007B0115"/>
    <w:rsid w:val="007B1E51"/>
    <w:rsid w:val="007B26F6"/>
    <w:rsid w:val="007B450E"/>
    <w:rsid w:val="007B57F6"/>
    <w:rsid w:val="007B661D"/>
    <w:rsid w:val="007C2338"/>
    <w:rsid w:val="007C28D6"/>
    <w:rsid w:val="007C3D5E"/>
    <w:rsid w:val="007C40E8"/>
    <w:rsid w:val="007C4A05"/>
    <w:rsid w:val="007C5BCD"/>
    <w:rsid w:val="007C5E5C"/>
    <w:rsid w:val="007C6E9B"/>
    <w:rsid w:val="007C77BD"/>
    <w:rsid w:val="007D026D"/>
    <w:rsid w:val="007D2E0D"/>
    <w:rsid w:val="007D409A"/>
    <w:rsid w:val="007D505D"/>
    <w:rsid w:val="007D7883"/>
    <w:rsid w:val="007D7C6F"/>
    <w:rsid w:val="007E480D"/>
    <w:rsid w:val="007E4EF9"/>
    <w:rsid w:val="007E6683"/>
    <w:rsid w:val="007E698B"/>
    <w:rsid w:val="007F5D1C"/>
    <w:rsid w:val="008008A5"/>
    <w:rsid w:val="0080491D"/>
    <w:rsid w:val="008122EE"/>
    <w:rsid w:val="00815685"/>
    <w:rsid w:val="00816F19"/>
    <w:rsid w:val="00821B4E"/>
    <w:rsid w:val="008270BC"/>
    <w:rsid w:val="00827C15"/>
    <w:rsid w:val="00830063"/>
    <w:rsid w:val="00830106"/>
    <w:rsid w:val="0083154C"/>
    <w:rsid w:val="0083187E"/>
    <w:rsid w:val="008320D7"/>
    <w:rsid w:val="0083396E"/>
    <w:rsid w:val="00833E2F"/>
    <w:rsid w:val="0083409E"/>
    <w:rsid w:val="00835F86"/>
    <w:rsid w:val="0083616E"/>
    <w:rsid w:val="00840A55"/>
    <w:rsid w:val="00840C0C"/>
    <w:rsid w:val="00840F79"/>
    <w:rsid w:val="00842E79"/>
    <w:rsid w:val="008457CF"/>
    <w:rsid w:val="00850237"/>
    <w:rsid w:val="008514FA"/>
    <w:rsid w:val="0085178E"/>
    <w:rsid w:val="00851AE8"/>
    <w:rsid w:val="00852584"/>
    <w:rsid w:val="008536E6"/>
    <w:rsid w:val="008543D6"/>
    <w:rsid w:val="0085454D"/>
    <w:rsid w:val="00856329"/>
    <w:rsid w:val="0085725E"/>
    <w:rsid w:val="00857C47"/>
    <w:rsid w:val="00860B98"/>
    <w:rsid w:val="0086132C"/>
    <w:rsid w:val="00861E32"/>
    <w:rsid w:val="008657F3"/>
    <w:rsid w:val="00865883"/>
    <w:rsid w:val="00867302"/>
    <w:rsid w:val="00871EE6"/>
    <w:rsid w:val="00872197"/>
    <w:rsid w:val="00872FB5"/>
    <w:rsid w:val="008738A3"/>
    <w:rsid w:val="008738E7"/>
    <w:rsid w:val="00875616"/>
    <w:rsid w:val="008757E5"/>
    <w:rsid w:val="0088296B"/>
    <w:rsid w:val="00884E4B"/>
    <w:rsid w:val="00886695"/>
    <w:rsid w:val="00886E9F"/>
    <w:rsid w:val="0088763C"/>
    <w:rsid w:val="00890E7F"/>
    <w:rsid w:val="0089129E"/>
    <w:rsid w:val="00892E7E"/>
    <w:rsid w:val="008936B8"/>
    <w:rsid w:val="00894ABC"/>
    <w:rsid w:val="00894B7C"/>
    <w:rsid w:val="00895E57"/>
    <w:rsid w:val="00896D3F"/>
    <w:rsid w:val="00896DF5"/>
    <w:rsid w:val="008A09E4"/>
    <w:rsid w:val="008A0BDE"/>
    <w:rsid w:val="008A1276"/>
    <w:rsid w:val="008A2B12"/>
    <w:rsid w:val="008A3DE9"/>
    <w:rsid w:val="008A4323"/>
    <w:rsid w:val="008B0C84"/>
    <w:rsid w:val="008B1D4C"/>
    <w:rsid w:val="008B6198"/>
    <w:rsid w:val="008C05CF"/>
    <w:rsid w:val="008C567F"/>
    <w:rsid w:val="008C655D"/>
    <w:rsid w:val="008C65DB"/>
    <w:rsid w:val="008C7F63"/>
    <w:rsid w:val="008D196A"/>
    <w:rsid w:val="008D1B97"/>
    <w:rsid w:val="008D3373"/>
    <w:rsid w:val="008D474A"/>
    <w:rsid w:val="008D479A"/>
    <w:rsid w:val="008D6503"/>
    <w:rsid w:val="008D73AA"/>
    <w:rsid w:val="008D7879"/>
    <w:rsid w:val="008E0E57"/>
    <w:rsid w:val="008E22D6"/>
    <w:rsid w:val="008E239A"/>
    <w:rsid w:val="008E2DDF"/>
    <w:rsid w:val="008E3124"/>
    <w:rsid w:val="008E3F4C"/>
    <w:rsid w:val="008E4DA8"/>
    <w:rsid w:val="008F0FA8"/>
    <w:rsid w:val="008F200B"/>
    <w:rsid w:val="008F2FDC"/>
    <w:rsid w:val="008F34E5"/>
    <w:rsid w:val="008F3DFE"/>
    <w:rsid w:val="008F6648"/>
    <w:rsid w:val="008F71DB"/>
    <w:rsid w:val="008F750F"/>
    <w:rsid w:val="008F768A"/>
    <w:rsid w:val="00900107"/>
    <w:rsid w:val="0090125E"/>
    <w:rsid w:val="00907BEE"/>
    <w:rsid w:val="00913A7B"/>
    <w:rsid w:val="00914236"/>
    <w:rsid w:val="009149E6"/>
    <w:rsid w:val="00914C62"/>
    <w:rsid w:val="00914EA4"/>
    <w:rsid w:val="00915AE4"/>
    <w:rsid w:val="00921F6B"/>
    <w:rsid w:val="00922046"/>
    <w:rsid w:val="00927E71"/>
    <w:rsid w:val="00931146"/>
    <w:rsid w:val="00935169"/>
    <w:rsid w:val="00936936"/>
    <w:rsid w:val="0094232A"/>
    <w:rsid w:val="00944AD4"/>
    <w:rsid w:val="009453D0"/>
    <w:rsid w:val="009465FB"/>
    <w:rsid w:val="00950515"/>
    <w:rsid w:val="00950C20"/>
    <w:rsid w:val="0095657D"/>
    <w:rsid w:val="009567EF"/>
    <w:rsid w:val="009620CD"/>
    <w:rsid w:val="0096222D"/>
    <w:rsid w:val="009636F1"/>
    <w:rsid w:val="00964755"/>
    <w:rsid w:val="0096679F"/>
    <w:rsid w:val="00980D31"/>
    <w:rsid w:val="00985A74"/>
    <w:rsid w:val="00985CE1"/>
    <w:rsid w:val="009868D9"/>
    <w:rsid w:val="00986A97"/>
    <w:rsid w:val="009875E5"/>
    <w:rsid w:val="00987B17"/>
    <w:rsid w:val="00990EB3"/>
    <w:rsid w:val="0099292D"/>
    <w:rsid w:val="0099581F"/>
    <w:rsid w:val="00996896"/>
    <w:rsid w:val="009971D9"/>
    <w:rsid w:val="009973C9"/>
    <w:rsid w:val="009A002E"/>
    <w:rsid w:val="009A0AFB"/>
    <w:rsid w:val="009A1CC4"/>
    <w:rsid w:val="009A2C39"/>
    <w:rsid w:val="009A3F5B"/>
    <w:rsid w:val="009A40C3"/>
    <w:rsid w:val="009A4F04"/>
    <w:rsid w:val="009A5B7A"/>
    <w:rsid w:val="009A68C1"/>
    <w:rsid w:val="009A6953"/>
    <w:rsid w:val="009A707A"/>
    <w:rsid w:val="009A7D22"/>
    <w:rsid w:val="009B2966"/>
    <w:rsid w:val="009B2D3E"/>
    <w:rsid w:val="009B2DBC"/>
    <w:rsid w:val="009B3ABB"/>
    <w:rsid w:val="009B5601"/>
    <w:rsid w:val="009B65D8"/>
    <w:rsid w:val="009C2222"/>
    <w:rsid w:val="009C37D5"/>
    <w:rsid w:val="009C4750"/>
    <w:rsid w:val="009C4C76"/>
    <w:rsid w:val="009C5C2E"/>
    <w:rsid w:val="009C6F4A"/>
    <w:rsid w:val="009C746E"/>
    <w:rsid w:val="009D0333"/>
    <w:rsid w:val="009D7788"/>
    <w:rsid w:val="009E4D6A"/>
    <w:rsid w:val="009F2222"/>
    <w:rsid w:val="009F463B"/>
    <w:rsid w:val="009F5C21"/>
    <w:rsid w:val="00A00A06"/>
    <w:rsid w:val="00A04A5F"/>
    <w:rsid w:val="00A057BE"/>
    <w:rsid w:val="00A1432D"/>
    <w:rsid w:val="00A157CD"/>
    <w:rsid w:val="00A157E1"/>
    <w:rsid w:val="00A15910"/>
    <w:rsid w:val="00A17178"/>
    <w:rsid w:val="00A2086D"/>
    <w:rsid w:val="00A2108D"/>
    <w:rsid w:val="00A2438E"/>
    <w:rsid w:val="00A24BFE"/>
    <w:rsid w:val="00A2722D"/>
    <w:rsid w:val="00A279DF"/>
    <w:rsid w:val="00A27D16"/>
    <w:rsid w:val="00A326B0"/>
    <w:rsid w:val="00A33C69"/>
    <w:rsid w:val="00A33ECC"/>
    <w:rsid w:val="00A34CAA"/>
    <w:rsid w:val="00A35196"/>
    <w:rsid w:val="00A36312"/>
    <w:rsid w:val="00A36FDE"/>
    <w:rsid w:val="00A42235"/>
    <w:rsid w:val="00A42244"/>
    <w:rsid w:val="00A4278C"/>
    <w:rsid w:val="00A42E16"/>
    <w:rsid w:val="00A42E2B"/>
    <w:rsid w:val="00A44EAC"/>
    <w:rsid w:val="00A45377"/>
    <w:rsid w:val="00A45F20"/>
    <w:rsid w:val="00A47409"/>
    <w:rsid w:val="00A5048A"/>
    <w:rsid w:val="00A50C2B"/>
    <w:rsid w:val="00A51A0F"/>
    <w:rsid w:val="00A52B8B"/>
    <w:rsid w:val="00A53A83"/>
    <w:rsid w:val="00A56F21"/>
    <w:rsid w:val="00A57374"/>
    <w:rsid w:val="00A60F2D"/>
    <w:rsid w:val="00A62731"/>
    <w:rsid w:val="00A62CA4"/>
    <w:rsid w:val="00A63745"/>
    <w:rsid w:val="00A6380B"/>
    <w:rsid w:val="00A6561F"/>
    <w:rsid w:val="00A657BF"/>
    <w:rsid w:val="00A66EDF"/>
    <w:rsid w:val="00A67DB5"/>
    <w:rsid w:val="00A67E3B"/>
    <w:rsid w:val="00A701A2"/>
    <w:rsid w:val="00A7092A"/>
    <w:rsid w:val="00A7183F"/>
    <w:rsid w:val="00A73F25"/>
    <w:rsid w:val="00A7418E"/>
    <w:rsid w:val="00A74B2D"/>
    <w:rsid w:val="00A75BB4"/>
    <w:rsid w:val="00A76F88"/>
    <w:rsid w:val="00A808F3"/>
    <w:rsid w:val="00A81127"/>
    <w:rsid w:val="00A826B0"/>
    <w:rsid w:val="00A83250"/>
    <w:rsid w:val="00A837A6"/>
    <w:rsid w:val="00A846B5"/>
    <w:rsid w:val="00A872A4"/>
    <w:rsid w:val="00A90224"/>
    <w:rsid w:val="00A91131"/>
    <w:rsid w:val="00A91A3B"/>
    <w:rsid w:val="00A9265A"/>
    <w:rsid w:val="00A93B36"/>
    <w:rsid w:val="00A94A96"/>
    <w:rsid w:val="00A968FA"/>
    <w:rsid w:val="00A973C4"/>
    <w:rsid w:val="00AA085B"/>
    <w:rsid w:val="00AA10FA"/>
    <w:rsid w:val="00AA1CDD"/>
    <w:rsid w:val="00AA2C09"/>
    <w:rsid w:val="00AA30FC"/>
    <w:rsid w:val="00AA4641"/>
    <w:rsid w:val="00AA4725"/>
    <w:rsid w:val="00AA4DE2"/>
    <w:rsid w:val="00AA6A99"/>
    <w:rsid w:val="00AB1B16"/>
    <w:rsid w:val="00AB212D"/>
    <w:rsid w:val="00AB4279"/>
    <w:rsid w:val="00AB4E17"/>
    <w:rsid w:val="00AB5A59"/>
    <w:rsid w:val="00AB7BBA"/>
    <w:rsid w:val="00AC077B"/>
    <w:rsid w:val="00AC14E1"/>
    <w:rsid w:val="00AC379D"/>
    <w:rsid w:val="00AC3881"/>
    <w:rsid w:val="00AC4CD8"/>
    <w:rsid w:val="00AD0F74"/>
    <w:rsid w:val="00AD20A1"/>
    <w:rsid w:val="00AD37B9"/>
    <w:rsid w:val="00AD3F12"/>
    <w:rsid w:val="00AD432B"/>
    <w:rsid w:val="00AD4BC8"/>
    <w:rsid w:val="00AD5124"/>
    <w:rsid w:val="00AD5625"/>
    <w:rsid w:val="00AD5A73"/>
    <w:rsid w:val="00AE0425"/>
    <w:rsid w:val="00AE2524"/>
    <w:rsid w:val="00AE61C7"/>
    <w:rsid w:val="00AE648A"/>
    <w:rsid w:val="00AE66B1"/>
    <w:rsid w:val="00AE6828"/>
    <w:rsid w:val="00AE6C2F"/>
    <w:rsid w:val="00AF140A"/>
    <w:rsid w:val="00AF518C"/>
    <w:rsid w:val="00AF582A"/>
    <w:rsid w:val="00AF6F41"/>
    <w:rsid w:val="00AF7330"/>
    <w:rsid w:val="00AF7BB8"/>
    <w:rsid w:val="00B01B9D"/>
    <w:rsid w:val="00B02337"/>
    <w:rsid w:val="00B02BF6"/>
    <w:rsid w:val="00B049BF"/>
    <w:rsid w:val="00B06124"/>
    <w:rsid w:val="00B1194D"/>
    <w:rsid w:val="00B11BBA"/>
    <w:rsid w:val="00B11F94"/>
    <w:rsid w:val="00B120E2"/>
    <w:rsid w:val="00B125FF"/>
    <w:rsid w:val="00B12892"/>
    <w:rsid w:val="00B144EF"/>
    <w:rsid w:val="00B17F7A"/>
    <w:rsid w:val="00B20D50"/>
    <w:rsid w:val="00B210C2"/>
    <w:rsid w:val="00B218B6"/>
    <w:rsid w:val="00B24985"/>
    <w:rsid w:val="00B25414"/>
    <w:rsid w:val="00B26C4B"/>
    <w:rsid w:val="00B27750"/>
    <w:rsid w:val="00B27A95"/>
    <w:rsid w:val="00B27DB6"/>
    <w:rsid w:val="00B30583"/>
    <w:rsid w:val="00B30B4D"/>
    <w:rsid w:val="00B330AD"/>
    <w:rsid w:val="00B3597B"/>
    <w:rsid w:val="00B36F97"/>
    <w:rsid w:val="00B3775D"/>
    <w:rsid w:val="00B406F3"/>
    <w:rsid w:val="00B4333E"/>
    <w:rsid w:val="00B44AF9"/>
    <w:rsid w:val="00B44D4B"/>
    <w:rsid w:val="00B460EA"/>
    <w:rsid w:val="00B47500"/>
    <w:rsid w:val="00B500B3"/>
    <w:rsid w:val="00B50253"/>
    <w:rsid w:val="00B5072A"/>
    <w:rsid w:val="00B510C5"/>
    <w:rsid w:val="00B51193"/>
    <w:rsid w:val="00B53644"/>
    <w:rsid w:val="00B54D11"/>
    <w:rsid w:val="00B550CF"/>
    <w:rsid w:val="00B55904"/>
    <w:rsid w:val="00B57321"/>
    <w:rsid w:val="00B60DD6"/>
    <w:rsid w:val="00B61275"/>
    <w:rsid w:val="00B61D6A"/>
    <w:rsid w:val="00B62AAB"/>
    <w:rsid w:val="00B650AB"/>
    <w:rsid w:val="00B6782E"/>
    <w:rsid w:val="00B71453"/>
    <w:rsid w:val="00B718B9"/>
    <w:rsid w:val="00B71C3C"/>
    <w:rsid w:val="00B74151"/>
    <w:rsid w:val="00B7483B"/>
    <w:rsid w:val="00B75CA6"/>
    <w:rsid w:val="00B76C56"/>
    <w:rsid w:val="00B828B1"/>
    <w:rsid w:val="00B83250"/>
    <w:rsid w:val="00B8460E"/>
    <w:rsid w:val="00B848D9"/>
    <w:rsid w:val="00B90403"/>
    <w:rsid w:val="00B93A0B"/>
    <w:rsid w:val="00B94571"/>
    <w:rsid w:val="00B95D5C"/>
    <w:rsid w:val="00B9635A"/>
    <w:rsid w:val="00B979BA"/>
    <w:rsid w:val="00BA0A66"/>
    <w:rsid w:val="00BA0F3B"/>
    <w:rsid w:val="00BA1DB5"/>
    <w:rsid w:val="00BA1DBB"/>
    <w:rsid w:val="00BA3094"/>
    <w:rsid w:val="00BA3801"/>
    <w:rsid w:val="00BA3AB2"/>
    <w:rsid w:val="00BA456D"/>
    <w:rsid w:val="00BA5147"/>
    <w:rsid w:val="00BB103A"/>
    <w:rsid w:val="00BB2117"/>
    <w:rsid w:val="00BB2D8F"/>
    <w:rsid w:val="00BB7D7A"/>
    <w:rsid w:val="00BC16CE"/>
    <w:rsid w:val="00BC3E97"/>
    <w:rsid w:val="00BC4ABF"/>
    <w:rsid w:val="00BC652D"/>
    <w:rsid w:val="00BC6703"/>
    <w:rsid w:val="00BC75B3"/>
    <w:rsid w:val="00BC7CE3"/>
    <w:rsid w:val="00BD082E"/>
    <w:rsid w:val="00BD28D8"/>
    <w:rsid w:val="00BD3DE7"/>
    <w:rsid w:val="00BD442C"/>
    <w:rsid w:val="00BE10F1"/>
    <w:rsid w:val="00BE2CC4"/>
    <w:rsid w:val="00BE3AFC"/>
    <w:rsid w:val="00BE3E04"/>
    <w:rsid w:val="00BE612C"/>
    <w:rsid w:val="00BE7E4A"/>
    <w:rsid w:val="00BF0267"/>
    <w:rsid w:val="00BF081D"/>
    <w:rsid w:val="00BF331F"/>
    <w:rsid w:val="00BF3F3D"/>
    <w:rsid w:val="00BF4429"/>
    <w:rsid w:val="00BF45D9"/>
    <w:rsid w:val="00BF4F75"/>
    <w:rsid w:val="00BF5630"/>
    <w:rsid w:val="00BF56DD"/>
    <w:rsid w:val="00BF6AF0"/>
    <w:rsid w:val="00BF74CE"/>
    <w:rsid w:val="00BF7FB9"/>
    <w:rsid w:val="00C001AA"/>
    <w:rsid w:val="00C04A86"/>
    <w:rsid w:val="00C0760C"/>
    <w:rsid w:val="00C07898"/>
    <w:rsid w:val="00C07F05"/>
    <w:rsid w:val="00C10119"/>
    <w:rsid w:val="00C1062B"/>
    <w:rsid w:val="00C10779"/>
    <w:rsid w:val="00C113CF"/>
    <w:rsid w:val="00C115E0"/>
    <w:rsid w:val="00C120E3"/>
    <w:rsid w:val="00C13239"/>
    <w:rsid w:val="00C13BA3"/>
    <w:rsid w:val="00C13FD0"/>
    <w:rsid w:val="00C15A5F"/>
    <w:rsid w:val="00C15D0A"/>
    <w:rsid w:val="00C200A6"/>
    <w:rsid w:val="00C2094D"/>
    <w:rsid w:val="00C21B21"/>
    <w:rsid w:val="00C225B7"/>
    <w:rsid w:val="00C22F8A"/>
    <w:rsid w:val="00C2326A"/>
    <w:rsid w:val="00C23D38"/>
    <w:rsid w:val="00C24AA9"/>
    <w:rsid w:val="00C26973"/>
    <w:rsid w:val="00C271DB"/>
    <w:rsid w:val="00C32B90"/>
    <w:rsid w:val="00C32E88"/>
    <w:rsid w:val="00C33524"/>
    <w:rsid w:val="00C35543"/>
    <w:rsid w:val="00C3623B"/>
    <w:rsid w:val="00C36BFA"/>
    <w:rsid w:val="00C36D52"/>
    <w:rsid w:val="00C3707C"/>
    <w:rsid w:val="00C4076D"/>
    <w:rsid w:val="00C415D3"/>
    <w:rsid w:val="00C41B22"/>
    <w:rsid w:val="00C41D82"/>
    <w:rsid w:val="00C422CA"/>
    <w:rsid w:val="00C4361A"/>
    <w:rsid w:val="00C439CC"/>
    <w:rsid w:val="00C445B1"/>
    <w:rsid w:val="00C4537D"/>
    <w:rsid w:val="00C4659A"/>
    <w:rsid w:val="00C47DF4"/>
    <w:rsid w:val="00C50FAF"/>
    <w:rsid w:val="00C51C64"/>
    <w:rsid w:val="00C543C4"/>
    <w:rsid w:val="00C55B8D"/>
    <w:rsid w:val="00C569B2"/>
    <w:rsid w:val="00C57CB8"/>
    <w:rsid w:val="00C60283"/>
    <w:rsid w:val="00C60E12"/>
    <w:rsid w:val="00C614AD"/>
    <w:rsid w:val="00C61BD6"/>
    <w:rsid w:val="00C652E6"/>
    <w:rsid w:val="00C6586C"/>
    <w:rsid w:val="00C66403"/>
    <w:rsid w:val="00C6675E"/>
    <w:rsid w:val="00C676F1"/>
    <w:rsid w:val="00C7086A"/>
    <w:rsid w:val="00C70EA9"/>
    <w:rsid w:val="00C72799"/>
    <w:rsid w:val="00C72D64"/>
    <w:rsid w:val="00C72F28"/>
    <w:rsid w:val="00C74FEF"/>
    <w:rsid w:val="00C75A4F"/>
    <w:rsid w:val="00C76681"/>
    <w:rsid w:val="00C77853"/>
    <w:rsid w:val="00C77BD6"/>
    <w:rsid w:val="00C801D0"/>
    <w:rsid w:val="00C84743"/>
    <w:rsid w:val="00C84D54"/>
    <w:rsid w:val="00C8530D"/>
    <w:rsid w:val="00C90B6D"/>
    <w:rsid w:val="00C9185F"/>
    <w:rsid w:val="00C92184"/>
    <w:rsid w:val="00C9219C"/>
    <w:rsid w:val="00C923E2"/>
    <w:rsid w:val="00C93AB8"/>
    <w:rsid w:val="00C9650F"/>
    <w:rsid w:val="00C97F3D"/>
    <w:rsid w:val="00CA086C"/>
    <w:rsid w:val="00CA087E"/>
    <w:rsid w:val="00CA0B42"/>
    <w:rsid w:val="00CA30CE"/>
    <w:rsid w:val="00CA5313"/>
    <w:rsid w:val="00CA5894"/>
    <w:rsid w:val="00CB2C11"/>
    <w:rsid w:val="00CB2C6A"/>
    <w:rsid w:val="00CB3B10"/>
    <w:rsid w:val="00CB44AC"/>
    <w:rsid w:val="00CB4BAE"/>
    <w:rsid w:val="00CB6983"/>
    <w:rsid w:val="00CC067A"/>
    <w:rsid w:val="00CC1607"/>
    <w:rsid w:val="00CC453C"/>
    <w:rsid w:val="00CC5D99"/>
    <w:rsid w:val="00CC5FD0"/>
    <w:rsid w:val="00CC6133"/>
    <w:rsid w:val="00CC690B"/>
    <w:rsid w:val="00CC6CBC"/>
    <w:rsid w:val="00CC72EB"/>
    <w:rsid w:val="00CC7A76"/>
    <w:rsid w:val="00CD13E9"/>
    <w:rsid w:val="00CD19D9"/>
    <w:rsid w:val="00CD2907"/>
    <w:rsid w:val="00CD346A"/>
    <w:rsid w:val="00CD5C2C"/>
    <w:rsid w:val="00CD5D59"/>
    <w:rsid w:val="00CE0BC7"/>
    <w:rsid w:val="00CE14E6"/>
    <w:rsid w:val="00CE1694"/>
    <w:rsid w:val="00CE282F"/>
    <w:rsid w:val="00CE37F9"/>
    <w:rsid w:val="00CE6916"/>
    <w:rsid w:val="00CF2639"/>
    <w:rsid w:val="00CF2F12"/>
    <w:rsid w:val="00CF36FC"/>
    <w:rsid w:val="00CF3729"/>
    <w:rsid w:val="00CF3B78"/>
    <w:rsid w:val="00CF3F7C"/>
    <w:rsid w:val="00CF44A6"/>
    <w:rsid w:val="00CF50D8"/>
    <w:rsid w:val="00CF52ED"/>
    <w:rsid w:val="00CF6D43"/>
    <w:rsid w:val="00D00DD8"/>
    <w:rsid w:val="00D022F0"/>
    <w:rsid w:val="00D033EA"/>
    <w:rsid w:val="00D06953"/>
    <w:rsid w:val="00D06C28"/>
    <w:rsid w:val="00D06E21"/>
    <w:rsid w:val="00D07CBB"/>
    <w:rsid w:val="00D11023"/>
    <w:rsid w:val="00D12CA6"/>
    <w:rsid w:val="00D131D9"/>
    <w:rsid w:val="00D1404D"/>
    <w:rsid w:val="00D16640"/>
    <w:rsid w:val="00D16C47"/>
    <w:rsid w:val="00D16FB0"/>
    <w:rsid w:val="00D20355"/>
    <w:rsid w:val="00D20BC3"/>
    <w:rsid w:val="00D21BF6"/>
    <w:rsid w:val="00D228BE"/>
    <w:rsid w:val="00D22C3C"/>
    <w:rsid w:val="00D22E63"/>
    <w:rsid w:val="00D23671"/>
    <w:rsid w:val="00D23E6F"/>
    <w:rsid w:val="00D3397D"/>
    <w:rsid w:val="00D37528"/>
    <w:rsid w:val="00D37830"/>
    <w:rsid w:val="00D421E0"/>
    <w:rsid w:val="00D43BC2"/>
    <w:rsid w:val="00D446D4"/>
    <w:rsid w:val="00D44B8A"/>
    <w:rsid w:val="00D47125"/>
    <w:rsid w:val="00D4778B"/>
    <w:rsid w:val="00D50B25"/>
    <w:rsid w:val="00D51720"/>
    <w:rsid w:val="00D52E61"/>
    <w:rsid w:val="00D534C5"/>
    <w:rsid w:val="00D54C37"/>
    <w:rsid w:val="00D54C40"/>
    <w:rsid w:val="00D55863"/>
    <w:rsid w:val="00D564B0"/>
    <w:rsid w:val="00D57D94"/>
    <w:rsid w:val="00D602EF"/>
    <w:rsid w:val="00D60B0E"/>
    <w:rsid w:val="00D62A31"/>
    <w:rsid w:val="00D62C46"/>
    <w:rsid w:val="00D6320B"/>
    <w:rsid w:val="00D65160"/>
    <w:rsid w:val="00D651DB"/>
    <w:rsid w:val="00D6777D"/>
    <w:rsid w:val="00D71B42"/>
    <w:rsid w:val="00D72807"/>
    <w:rsid w:val="00D747BB"/>
    <w:rsid w:val="00D77403"/>
    <w:rsid w:val="00D77890"/>
    <w:rsid w:val="00D77CD5"/>
    <w:rsid w:val="00D77D82"/>
    <w:rsid w:val="00D77DAC"/>
    <w:rsid w:val="00D829F1"/>
    <w:rsid w:val="00D83A04"/>
    <w:rsid w:val="00D85E63"/>
    <w:rsid w:val="00D8635A"/>
    <w:rsid w:val="00D8637F"/>
    <w:rsid w:val="00D87624"/>
    <w:rsid w:val="00D90599"/>
    <w:rsid w:val="00D90DFA"/>
    <w:rsid w:val="00D91203"/>
    <w:rsid w:val="00D912C1"/>
    <w:rsid w:val="00D91A7B"/>
    <w:rsid w:val="00D951B0"/>
    <w:rsid w:val="00D97866"/>
    <w:rsid w:val="00D97D70"/>
    <w:rsid w:val="00DA1017"/>
    <w:rsid w:val="00DA17FB"/>
    <w:rsid w:val="00DA1D92"/>
    <w:rsid w:val="00DA4616"/>
    <w:rsid w:val="00DA4791"/>
    <w:rsid w:val="00DA69E4"/>
    <w:rsid w:val="00DB0CC5"/>
    <w:rsid w:val="00DB1BF4"/>
    <w:rsid w:val="00DB3140"/>
    <w:rsid w:val="00DB33C2"/>
    <w:rsid w:val="00DB53A2"/>
    <w:rsid w:val="00DB60B9"/>
    <w:rsid w:val="00DB6328"/>
    <w:rsid w:val="00DC740A"/>
    <w:rsid w:val="00DD0503"/>
    <w:rsid w:val="00DD10CB"/>
    <w:rsid w:val="00DD11A4"/>
    <w:rsid w:val="00DD1E26"/>
    <w:rsid w:val="00DD243B"/>
    <w:rsid w:val="00DD46E5"/>
    <w:rsid w:val="00DD47F3"/>
    <w:rsid w:val="00DD4C4D"/>
    <w:rsid w:val="00DD5178"/>
    <w:rsid w:val="00DD64F0"/>
    <w:rsid w:val="00DE1C1F"/>
    <w:rsid w:val="00DE1F7D"/>
    <w:rsid w:val="00DE2ECC"/>
    <w:rsid w:val="00DE3066"/>
    <w:rsid w:val="00DE4F23"/>
    <w:rsid w:val="00DE5759"/>
    <w:rsid w:val="00DE7C4C"/>
    <w:rsid w:val="00DF0C10"/>
    <w:rsid w:val="00DF0CB8"/>
    <w:rsid w:val="00DF50A1"/>
    <w:rsid w:val="00E00BCA"/>
    <w:rsid w:val="00E00C0E"/>
    <w:rsid w:val="00E02703"/>
    <w:rsid w:val="00E0277C"/>
    <w:rsid w:val="00E0356C"/>
    <w:rsid w:val="00E04C96"/>
    <w:rsid w:val="00E117E9"/>
    <w:rsid w:val="00E11A76"/>
    <w:rsid w:val="00E15298"/>
    <w:rsid w:val="00E16BE7"/>
    <w:rsid w:val="00E1785E"/>
    <w:rsid w:val="00E17EB8"/>
    <w:rsid w:val="00E20088"/>
    <w:rsid w:val="00E20823"/>
    <w:rsid w:val="00E215DD"/>
    <w:rsid w:val="00E24B8B"/>
    <w:rsid w:val="00E24DB8"/>
    <w:rsid w:val="00E2656D"/>
    <w:rsid w:val="00E27B79"/>
    <w:rsid w:val="00E27BD8"/>
    <w:rsid w:val="00E27C1A"/>
    <w:rsid w:val="00E3044C"/>
    <w:rsid w:val="00E32F4E"/>
    <w:rsid w:val="00E34FC0"/>
    <w:rsid w:val="00E40325"/>
    <w:rsid w:val="00E463F6"/>
    <w:rsid w:val="00E46A59"/>
    <w:rsid w:val="00E46CC4"/>
    <w:rsid w:val="00E47EA5"/>
    <w:rsid w:val="00E54B6C"/>
    <w:rsid w:val="00E56ADB"/>
    <w:rsid w:val="00E60178"/>
    <w:rsid w:val="00E60315"/>
    <w:rsid w:val="00E62398"/>
    <w:rsid w:val="00E6453A"/>
    <w:rsid w:val="00E6497C"/>
    <w:rsid w:val="00E66572"/>
    <w:rsid w:val="00E66D43"/>
    <w:rsid w:val="00E703C8"/>
    <w:rsid w:val="00E71E27"/>
    <w:rsid w:val="00E727D4"/>
    <w:rsid w:val="00E72C65"/>
    <w:rsid w:val="00E741E5"/>
    <w:rsid w:val="00E7699B"/>
    <w:rsid w:val="00E85CBD"/>
    <w:rsid w:val="00E867AE"/>
    <w:rsid w:val="00E90B57"/>
    <w:rsid w:val="00E90E92"/>
    <w:rsid w:val="00E91E99"/>
    <w:rsid w:val="00E934AA"/>
    <w:rsid w:val="00EA0777"/>
    <w:rsid w:val="00EA1D08"/>
    <w:rsid w:val="00EA1D38"/>
    <w:rsid w:val="00EA22FF"/>
    <w:rsid w:val="00EA30E5"/>
    <w:rsid w:val="00EB06D3"/>
    <w:rsid w:val="00EB2444"/>
    <w:rsid w:val="00EB2453"/>
    <w:rsid w:val="00EB32A3"/>
    <w:rsid w:val="00EB40E7"/>
    <w:rsid w:val="00EB6B51"/>
    <w:rsid w:val="00EB7882"/>
    <w:rsid w:val="00EC3107"/>
    <w:rsid w:val="00EC3374"/>
    <w:rsid w:val="00EC3588"/>
    <w:rsid w:val="00EC35A8"/>
    <w:rsid w:val="00EC4E34"/>
    <w:rsid w:val="00EC573C"/>
    <w:rsid w:val="00ED32D7"/>
    <w:rsid w:val="00ED39D2"/>
    <w:rsid w:val="00ED4470"/>
    <w:rsid w:val="00ED47FA"/>
    <w:rsid w:val="00ED4BF0"/>
    <w:rsid w:val="00ED52C4"/>
    <w:rsid w:val="00ED75FD"/>
    <w:rsid w:val="00ED78CA"/>
    <w:rsid w:val="00EE1C7D"/>
    <w:rsid w:val="00EE2B24"/>
    <w:rsid w:val="00EE39EA"/>
    <w:rsid w:val="00EE3F6A"/>
    <w:rsid w:val="00EE4A33"/>
    <w:rsid w:val="00EE718E"/>
    <w:rsid w:val="00EE7807"/>
    <w:rsid w:val="00EE79EF"/>
    <w:rsid w:val="00EF1334"/>
    <w:rsid w:val="00EF13E6"/>
    <w:rsid w:val="00EF1B9D"/>
    <w:rsid w:val="00EF2B07"/>
    <w:rsid w:val="00EF507B"/>
    <w:rsid w:val="00EF57D2"/>
    <w:rsid w:val="00EF63E4"/>
    <w:rsid w:val="00F0152B"/>
    <w:rsid w:val="00F02D72"/>
    <w:rsid w:val="00F0313F"/>
    <w:rsid w:val="00F1035A"/>
    <w:rsid w:val="00F118E9"/>
    <w:rsid w:val="00F13DB5"/>
    <w:rsid w:val="00F16743"/>
    <w:rsid w:val="00F16BFB"/>
    <w:rsid w:val="00F17D05"/>
    <w:rsid w:val="00F20AD0"/>
    <w:rsid w:val="00F261F9"/>
    <w:rsid w:val="00F30F58"/>
    <w:rsid w:val="00F32EE2"/>
    <w:rsid w:val="00F33C30"/>
    <w:rsid w:val="00F34D91"/>
    <w:rsid w:val="00F36386"/>
    <w:rsid w:val="00F41C87"/>
    <w:rsid w:val="00F43A77"/>
    <w:rsid w:val="00F44413"/>
    <w:rsid w:val="00F44F29"/>
    <w:rsid w:val="00F46395"/>
    <w:rsid w:val="00F47D77"/>
    <w:rsid w:val="00F50528"/>
    <w:rsid w:val="00F50A56"/>
    <w:rsid w:val="00F525D9"/>
    <w:rsid w:val="00F52A0E"/>
    <w:rsid w:val="00F53A29"/>
    <w:rsid w:val="00F53AF7"/>
    <w:rsid w:val="00F54CD9"/>
    <w:rsid w:val="00F54D1A"/>
    <w:rsid w:val="00F55579"/>
    <w:rsid w:val="00F56090"/>
    <w:rsid w:val="00F56262"/>
    <w:rsid w:val="00F56625"/>
    <w:rsid w:val="00F60702"/>
    <w:rsid w:val="00F60C76"/>
    <w:rsid w:val="00F61D4D"/>
    <w:rsid w:val="00F624C9"/>
    <w:rsid w:val="00F62D6F"/>
    <w:rsid w:val="00F632F0"/>
    <w:rsid w:val="00F63383"/>
    <w:rsid w:val="00F63B6F"/>
    <w:rsid w:val="00F64CD5"/>
    <w:rsid w:val="00F66450"/>
    <w:rsid w:val="00F672D3"/>
    <w:rsid w:val="00F74D86"/>
    <w:rsid w:val="00F77275"/>
    <w:rsid w:val="00F77304"/>
    <w:rsid w:val="00F80263"/>
    <w:rsid w:val="00F806E1"/>
    <w:rsid w:val="00F80BDE"/>
    <w:rsid w:val="00F82416"/>
    <w:rsid w:val="00F84B7E"/>
    <w:rsid w:val="00F85222"/>
    <w:rsid w:val="00F86173"/>
    <w:rsid w:val="00F862AA"/>
    <w:rsid w:val="00F8780B"/>
    <w:rsid w:val="00F900D1"/>
    <w:rsid w:val="00F90CDE"/>
    <w:rsid w:val="00F90FCD"/>
    <w:rsid w:val="00F93C67"/>
    <w:rsid w:val="00F944FD"/>
    <w:rsid w:val="00F945B0"/>
    <w:rsid w:val="00F94E4E"/>
    <w:rsid w:val="00F955F7"/>
    <w:rsid w:val="00FA0B82"/>
    <w:rsid w:val="00FA0F8C"/>
    <w:rsid w:val="00FA29AE"/>
    <w:rsid w:val="00FA2F8A"/>
    <w:rsid w:val="00FA3A4C"/>
    <w:rsid w:val="00FA60BE"/>
    <w:rsid w:val="00FB0729"/>
    <w:rsid w:val="00FB1FFD"/>
    <w:rsid w:val="00FB38FE"/>
    <w:rsid w:val="00FB3E6B"/>
    <w:rsid w:val="00FB470C"/>
    <w:rsid w:val="00FB59CD"/>
    <w:rsid w:val="00FB6743"/>
    <w:rsid w:val="00FB7A15"/>
    <w:rsid w:val="00FC0EBD"/>
    <w:rsid w:val="00FC1E3E"/>
    <w:rsid w:val="00FC216C"/>
    <w:rsid w:val="00FC462F"/>
    <w:rsid w:val="00FC4A80"/>
    <w:rsid w:val="00FC4FC8"/>
    <w:rsid w:val="00FC5AA0"/>
    <w:rsid w:val="00FC66E2"/>
    <w:rsid w:val="00FC772D"/>
    <w:rsid w:val="00FD1D79"/>
    <w:rsid w:val="00FD23BD"/>
    <w:rsid w:val="00FD3E14"/>
    <w:rsid w:val="00FD4424"/>
    <w:rsid w:val="00FD622A"/>
    <w:rsid w:val="00FE13D9"/>
    <w:rsid w:val="00FE2682"/>
    <w:rsid w:val="00FE3869"/>
    <w:rsid w:val="00FE52DE"/>
    <w:rsid w:val="00FF170A"/>
    <w:rsid w:val="00FF1FD2"/>
    <w:rsid w:val="00FF345A"/>
    <w:rsid w:val="00FF631B"/>
    <w:rsid w:val="165E55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91D7273"/>
  <w15:chartTrackingRefBased/>
  <w15:docId w15:val="{C83752A8-A611-46D1-96BC-6AD3324ED6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0702"/>
    <w:pPr>
      <w:spacing w:beforeAutospacing="1" w:after="200" w:afterAutospacing="1" w:line="240" w:lineRule="auto"/>
      <w:jc w:val="both"/>
    </w:pPr>
    <w:rPr>
      <w:rFonts w:ascii="Gill Sans Nova Light" w:eastAsia="Calibri" w:hAnsi="Gill Sans Nova Light" w:cs="Arial"/>
      <w:sz w:val="24"/>
      <w:szCs w:val="24"/>
    </w:rPr>
  </w:style>
  <w:style w:type="paragraph" w:styleId="Heading1">
    <w:name w:val="heading 1"/>
    <w:basedOn w:val="Normal"/>
    <w:next w:val="Normal"/>
    <w:link w:val="Heading1Char"/>
    <w:uiPriority w:val="99"/>
    <w:qFormat/>
    <w:rsid w:val="00F60702"/>
    <w:pPr>
      <w:keepNext/>
      <w:keepLines/>
      <w:spacing w:before="480" w:after="0"/>
      <w:jc w:val="center"/>
      <w:outlineLvl w:val="0"/>
    </w:pPr>
    <w:rPr>
      <w:rFonts w:ascii="Minion Pro" w:eastAsia="Times New Roman" w:hAnsi="Minion Pro"/>
      <w:b/>
      <w:bCs/>
      <w:color w:val="006666"/>
      <w:sz w:val="32"/>
      <w:szCs w:val="32"/>
    </w:rPr>
  </w:style>
  <w:style w:type="paragraph" w:styleId="Heading2">
    <w:name w:val="heading 2"/>
    <w:basedOn w:val="Normal"/>
    <w:next w:val="Normal"/>
    <w:link w:val="Heading2Char"/>
    <w:uiPriority w:val="99"/>
    <w:qFormat/>
    <w:rsid w:val="00F60702"/>
    <w:pPr>
      <w:keepNext/>
      <w:spacing w:before="240" w:after="60"/>
      <w:outlineLvl w:val="1"/>
    </w:pPr>
    <w:rPr>
      <w:rFonts w:ascii="Minion Pro" w:hAnsi="Minion Pro"/>
      <w:b/>
      <w:bCs/>
      <w:iCs/>
      <w:color w:val="006666"/>
      <w:sz w:val="28"/>
      <w:szCs w:val="28"/>
    </w:rPr>
  </w:style>
  <w:style w:type="paragraph" w:styleId="Heading3">
    <w:name w:val="heading 3"/>
    <w:basedOn w:val="Normal"/>
    <w:next w:val="Normal"/>
    <w:link w:val="Heading3Char"/>
    <w:uiPriority w:val="9"/>
    <w:unhideWhenUsed/>
    <w:qFormat/>
    <w:rsid w:val="00F60702"/>
    <w:pPr>
      <w:outlineLvl w:val="2"/>
    </w:pPr>
    <w:rPr>
      <w:rFonts w:ascii="Minion Pro" w:hAnsi="Minion Pro"/>
      <w:b/>
      <w:color w:val="006666"/>
      <w:sz w:val="28"/>
      <w:szCs w:val="28"/>
    </w:rPr>
  </w:style>
  <w:style w:type="paragraph" w:styleId="Heading4">
    <w:name w:val="heading 4"/>
    <w:basedOn w:val="Normal"/>
    <w:next w:val="Normal"/>
    <w:link w:val="Heading4Char"/>
    <w:uiPriority w:val="9"/>
    <w:unhideWhenUsed/>
    <w:qFormat/>
    <w:rsid w:val="00F60702"/>
    <w:pPr>
      <w:outlineLvl w:val="3"/>
    </w:pPr>
    <w:rPr>
      <w:b/>
      <w:bCs/>
      <w:color w:val="006666"/>
    </w:rPr>
  </w:style>
  <w:style w:type="paragraph" w:styleId="Heading7">
    <w:name w:val="heading 7"/>
    <w:basedOn w:val="Normal"/>
    <w:next w:val="Normal"/>
    <w:link w:val="Heading7Char"/>
    <w:uiPriority w:val="1"/>
    <w:unhideWhenUsed/>
    <w:qFormat/>
    <w:rsid w:val="00AE6828"/>
    <w:pPr>
      <w:keepNext/>
      <w:keepLines/>
      <w:spacing w:before="40" w:beforeAutospacing="0" w:after="0" w:afterAutospacing="0" w:line="276" w:lineRule="auto"/>
      <w:jc w:val="left"/>
      <w:outlineLvl w:val="6"/>
    </w:pPr>
    <w:rPr>
      <w:rFonts w:asciiTheme="majorHAnsi" w:eastAsiaTheme="majorEastAsia" w:hAnsiTheme="majorHAnsi" w:cstheme="majorBidi"/>
      <w:i/>
      <w:iCs/>
      <w:color w:val="1F3763" w:themeColor="accent1" w:themeShade="7F"/>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F60702"/>
    <w:rPr>
      <w:rFonts w:ascii="Minion Pro" w:eastAsia="Times New Roman" w:hAnsi="Minion Pro" w:cs="Arial"/>
      <w:b/>
      <w:bCs/>
      <w:color w:val="006666"/>
      <w:sz w:val="32"/>
      <w:szCs w:val="32"/>
    </w:rPr>
  </w:style>
  <w:style w:type="character" w:customStyle="1" w:styleId="Heading2Char">
    <w:name w:val="Heading 2 Char"/>
    <w:basedOn w:val="DefaultParagraphFont"/>
    <w:link w:val="Heading2"/>
    <w:uiPriority w:val="99"/>
    <w:rsid w:val="00F60702"/>
    <w:rPr>
      <w:rFonts w:ascii="Minion Pro" w:eastAsia="Calibri" w:hAnsi="Minion Pro" w:cs="Arial"/>
      <w:b/>
      <w:bCs/>
      <w:iCs/>
      <w:color w:val="006666"/>
      <w:sz w:val="28"/>
      <w:szCs w:val="28"/>
    </w:rPr>
  </w:style>
  <w:style w:type="character" w:customStyle="1" w:styleId="Heading3Char">
    <w:name w:val="Heading 3 Char"/>
    <w:basedOn w:val="DefaultParagraphFont"/>
    <w:link w:val="Heading3"/>
    <w:uiPriority w:val="9"/>
    <w:rsid w:val="00F60702"/>
    <w:rPr>
      <w:rFonts w:ascii="Minion Pro" w:eastAsia="Calibri" w:hAnsi="Minion Pro" w:cs="Arial"/>
      <w:b/>
      <w:color w:val="006666"/>
      <w:sz w:val="28"/>
      <w:szCs w:val="28"/>
    </w:rPr>
  </w:style>
  <w:style w:type="character" w:customStyle="1" w:styleId="Heading4Char">
    <w:name w:val="Heading 4 Char"/>
    <w:basedOn w:val="DefaultParagraphFont"/>
    <w:link w:val="Heading4"/>
    <w:uiPriority w:val="9"/>
    <w:rsid w:val="00F60702"/>
    <w:rPr>
      <w:rFonts w:ascii="Gill Sans Nova Light" w:eastAsia="Calibri" w:hAnsi="Gill Sans Nova Light" w:cs="Arial"/>
      <w:b/>
      <w:bCs/>
      <w:color w:val="006666"/>
      <w:sz w:val="24"/>
      <w:szCs w:val="24"/>
    </w:rPr>
  </w:style>
  <w:style w:type="paragraph" w:styleId="TOC1">
    <w:name w:val="toc 1"/>
    <w:basedOn w:val="Normal"/>
    <w:next w:val="Normal"/>
    <w:autoRedefine/>
    <w:uiPriority w:val="39"/>
    <w:rsid w:val="00A9265A"/>
    <w:pPr>
      <w:spacing w:after="100"/>
    </w:pPr>
  </w:style>
  <w:style w:type="character" w:styleId="Hyperlink">
    <w:name w:val="Hyperlink"/>
    <w:basedOn w:val="DefaultParagraphFont"/>
    <w:uiPriority w:val="99"/>
    <w:rsid w:val="00A9265A"/>
    <w:rPr>
      <w:rFonts w:cs="Times New Roman"/>
      <w:color w:val="0000FF"/>
      <w:u w:val="single"/>
    </w:rPr>
  </w:style>
  <w:style w:type="table" w:styleId="TableGrid">
    <w:name w:val="Table Grid"/>
    <w:basedOn w:val="TableNormal"/>
    <w:uiPriority w:val="99"/>
    <w:rsid w:val="00A9265A"/>
    <w:pPr>
      <w:spacing w:after="200" w:line="276" w:lineRule="auto"/>
    </w:pPr>
    <w:rPr>
      <w:rFonts w:ascii="Calibri" w:eastAsia="Times New Roman" w:hAnsi="Calibri" w:cs="Times New Roman"/>
      <w:sz w:val="20"/>
      <w:szCs w:val="20"/>
    </w:rPr>
    <w:tblPr>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
  </w:style>
  <w:style w:type="paragraph" w:styleId="Caption">
    <w:name w:val="caption"/>
    <w:basedOn w:val="Normal"/>
    <w:next w:val="Normal"/>
    <w:uiPriority w:val="99"/>
    <w:qFormat/>
    <w:rsid w:val="00A9265A"/>
    <w:pPr>
      <w:spacing w:after="0"/>
    </w:pPr>
    <w:rPr>
      <w:rFonts w:ascii="Times New Roman" w:hAnsi="Times New Roman"/>
      <w:b/>
      <w:bCs/>
      <w:sz w:val="20"/>
      <w:szCs w:val="20"/>
    </w:rPr>
  </w:style>
  <w:style w:type="paragraph" w:styleId="Header">
    <w:name w:val="header"/>
    <w:basedOn w:val="Normal"/>
    <w:link w:val="HeaderChar"/>
    <w:uiPriority w:val="99"/>
    <w:rsid w:val="00A9265A"/>
    <w:pPr>
      <w:tabs>
        <w:tab w:val="center" w:pos="4320"/>
        <w:tab w:val="right" w:pos="8640"/>
      </w:tabs>
    </w:pPr>
  </w:style>
  <w:style w:type="character" w:customStyle="1" w:styleId="HeaderChar">
    <w:name w:val="Header Char"/>
    <w:basedOn w:val="DefaultParagraphFont"/>
    <w:link w:val="Header"/>
    <w:uiPriority w:val="99"/>
    <w:rsid w:val="00A9265A"/>
    <w:rPr>
      <w:rFonts w:ascii="Calibri" w:eastAsia="Calibri" w:hAnsi="Calibri" w:cs="Times New Roman"/>
    </w:rPr>
  </w:style>
  <w:style w:type="paragraph" w:styleId="Footer">
    <w:name w:val="footer"/>
    <w:basedOn w:val="Normal"/>
    <w:link w:val="FooterChar"/>
    <w:uiPriority w:val="99"/>
    <w:qFormat/>
    <w:rsid w:val="00A9265A"/>
    <w:pPr>
      <w:tabs>
        <w:tab w:val="center" w:pos="4320"/>
        <w:tab w:val="right" w:pos="8640"/>
      </w:tabs>
    </w:pPr>
  </w:style>
  <w:style w:type="character" w:customStyle="1" w:styleId="FooterChar">
    <w:name w:val="Footer Char"/>
    <w:basedOn w:val="DefaultParagraphFont"/>
    <w:link w:val="Footer"/>
    <w:uiPriority w:val="99"/>
    <w:rsid w:val="00A9265A"/>
    <w:rPr>
      <w:rFonts w:ascii="Calibri" w:eastAsia="Calibri" w:hAnsi="Calibri" w:cs="Times New Roman"/>
    </w:rPr>
  </w:style>
  <w:style w:type="character" w:styleId="PageNumber">
    <w:name w:val="page number"/>
    <w:basedOn w:val="DefaultParagraphFont"/>
    <w:uiPriority w:val="99"/>
    <w:rsid w:val="00A9265A"/>
    <w:rPr>
      <w:rFonts w:cs="Times New Roman"/>
    </w:rPr>
  </w:style>
  <w:style w:type="paragraph" w:styleId="TOC2">
    <w:name w:val="toc 2"/>
    <w:basedOn w:val="Normal"/>
    <w:next w:val="Normal"/>
    <w:autoRedefine/>
    <w:uiPriority w:val="39"/>
    <w:rsid w:val="00A9265A"/>
    <w:pPr>
      <w:ind w:left="220"/>
    </w:pPr>
  </w:style>
  <w:style w:type="paragraph" w:styleId="DocumentMap">
    <w:name w:val="Document Map"/>
    <w:basedOn w:val="Normal"/>
    <w:link w:val="DocumentMapChar"/>
    <w:uiPriority w:val="99"/>
    <w:semiHidden/>
    <w:rsid w:val="00A9265A"/>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rsid w:val="00A9265A"/>
    <w:rPr>
      <w:rFonts w:ascii="Tahoma" w:eastAsia="Calibri" w:hAnsi="Tahoma" w:cs="Tahoma"/>
      <w:sz w:val="20"/>
      <w:szCs w:val="20"/>
      <w:shd w:val="clear" w:color="auto" w:fill="000080"/>
    </w:rPr>
  </w:style>
  <w:style w:type="character" w:styleId="FollowedHyperlink">
    <w:name w:val="FollowedHyperlink"/>
    <w:basedOn w:val="DefaultParagraphFont"/>
    <w:uiPriority w:val="99"/>
    <w:semiHidden/>
    <w:unhideWhenUsed/>
    <w:rsid w:val="00A9265A"/>
    <w:rPr>
      <w:color w:val="954F72" w:themeColor="followedHyperlink"/>
      <w:u w:val="single"/>
    </w:rPr>
  </w:style>
  <w:style w:type="paragraph" w:styleId="ListParagraph">
    <w:name w:val="List Paragraph"/>
    <w:basedOn w:val="Normal"/>
    <w:uiPriority w:val="34"/>
    <w:qFormat/>
    <w:rsid w:val="00A9265A"/>
    <w:pPr>
      <w:ind w:left="720"/>
      <w:contextualSpacing/>
    </w:pPr>
  </w:style>
  <w:style w:type="character" w:styleId="Strong">
    <w:name w:val="Strong"/>
    <w:basedOn w:val="DefaultParagraphFont"/>
    <w:uiPriority w:val="22"/>
    <w:qFormat/>
    <w:rsid w:val="00A9265A"/>
    <w:rPr>
      <w:b/>
      <w:bCs/>
    </w:rPr>
  </w:style>
  <w:style w:type="paragraph" w:styleId="BalloonText">
    <w:name w:val="Balloon Text"/>
    <w:basedOn w:val="Normal"/>
    <w:link w:val="BalloonTextChar"/>
    <w:uiPriority w:val="99"/>
    <w:semiHidden/>
    <w:unhideWhenUsed/>
    <w:rsid w:val="00BE10F1"/>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E10F1"/>
    <w:rPr>
      <w:rFonts w:ascii="Segoe UI" w:eastAsia="Calibri" w:hAnsi="Segoe UI" w:cs="Segoe UI"/>
      <w:sz w:val="18"/>
      <w:szCs w:val="18"/>
    </w:rPr>
  </w:style>
  <w:style w:type="character" w:styleId="CommentReference">
    <w:name w:val="annotation reference"/>
    <w:basedOn w:val="DefaultParagraphFont"/>
    <w:uiPriority w:val="99"/>
    <w:semiHidden/>
    <w:unhideWhenUsed/>
    <w:rsid w:val="00EF2B07"/>
    <w:rPr>
      <w:sz w:val="16"/>
      <w:szCs w:val="16"/>
    </w:rPr>
  </w:style>
  <w:style w:type="paragraph" w:styleId="CommentText">
    <w:name w:val="annotation text"/>
    <w:basedOn w:val="Normal"/>
    <w:link w:val="CommentTextChar"/>
    <w:uiPriority w:val="99"/>
    <w:unhideWhenUsed/>
    <w:rsid w:val="00EF2B07"/>
    <w:rPr>
      <w:sz w:val="20"/>
      <w:szCs w:val="20"/>
    </w:rPr>
  </w:style>
  <w:style w:type="character" w:customStyle="1" w:styleId="CommentTextChar">
    <w:name w:val="Comment Text Char"/>
    <w:basedOn w:val="DefaultParagraphFont"/>
    <w:link w:val="CommentText"/>
    <w:uiPriority w:val="99"/>
    <w:rsid w:val="00EF2B07"/>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D97866"/>
    <w:rPr>
      <w:b/>
      <w:bCs/>
    </w:rPr>
  </w:style>
  <w:style w:type="character" w:customStyle="1" w:styleId="CommentSubjectChar">
    <w:name w:val="Comment Subject Char"/>
    <w:basedOn w:val="CommentTextChar"/>
    <w:link w:val="CommentSubject"/>
    <w:uiPriority w:val="99"/>
    <w:semiHidden/>
    <w:rsid w:val="00D97866"/>
    <w:rPr>
      <w:rFonts w:ascii="Calibri" w:eastAsia="Calibri" w:hAnsi="Calibri" w:cs="Times New Roman"/>
      <w:b/>
      <w:bCs/>
      <w:sz w:val="20"/>
      <w:szCs w:val="20"/>
    </w:rPr>
  </w:style>
  <w:style w:type="paragraph" w:styleId="FootnoteText">
    <w:name w:val="footnote text"/>
    <w:basedOn w:val="Normal"/>
    <w:link w:val="FootnoteTextChar"/>
    <w:uiPriority w:val="99"/>
    <w:semiHidden/>
    <w:unhideWhenUsed/>
    <w:rsid w:val="00FC0EBD"/>
    <w:pPr>
      <w:spacing w:after="0"/>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FC0EBD"/>
    <w:rPr>
      <w:sz w:val="20"/>
      <w:szCs w:val="20"/>
    </w:rPr>
  </w:style>
  <w:style w:type="character" w:styleId="FootnoteReference">
    <w:name w:val="footnote reference"/>
    <w:basedOn w:val="DefaultParagraphFont"/>
    <w:uiPriority w:val="99"/>
    <w:semiHidden/>
    <w:unhideWhenUsed/>
    <w:rsid w:val="00FC0EBD"/>
    <w:rPr>
      <w:vertAlign w:val="superscript"/>
    </w:rPr>
  </w:style>
  <w:style w:type="paragraph" w:customStyle="1" w:styleId="paragraph">
    <w:name w:val="paragraph"/>
    <w:basedOn w:val="Normal"/>
    <w:rsid w:val="006F4796"/>
    <w:pPr>
      <w:spacing w:before="100" w:after="100"/>
    </w:pPr>
    <w:rPr>
      <w:rFonts w:ascii="Times New Roman" w:eastAsia="Times New Roman" w:hAnsi="Times New Roman"/>
    </w:rPr>
  </w:style>
  <w:style w:type="character" w:customStyle="1" w:styleId="normaltextrun">
    <w:name w:val="normaltextrun"/>
    <w:basedOn w:val="DefaultParagraphFont"/>
    <w:rsid w:val="006F4796"/>
  </w:style>
  <w:style w:type="character" w:customStyle="1" w:styleId="scxw187698371">
    <w:name w:val="scxw187698371"/>
    <w:basedOn w:val="DefaultParagraphFont"/>
    <w:rsid w:val="006F4796"/>
  </w:style>
  <w:style w:type="character" w:customStyle="1" w:styleId="eop">
    <w:name w:val="eop"/>
    <w:basedOn w:val="DefaultParagraphFont"/>
    <w:rsid w:val="006F4796"/>
  </w:style>
  <w:style w:type="character" w:customStyle="1" w:styleId="spellingerror">
    <w:name w:val="spellingerror"/>
    <w:basedOn w:val="DefaultParagraphFont"/>
    <w:rsid w:val="006F4796"/>
  </w:style>
  <w:style w:type="character" w:styleId="BookTitle">
    <w:name w:val="Book Title"/>
    <w:uiPriority w:val="33"/>
    <w:qFormat/>
    <w:rsid w:val="00146203"/>
    <w:rPr>
      <w:rFonts w:asciiTheme="minorHAnsi" w:hAnsiTheme="minorHAnsi" w:cstheme="minorHAnsi"/>
      <w:b/>
      <w:bCs/>
      <w:sz w:val="20"/>
      <w:szCs w:val="20"/>
    </w:rPr>
  </w:style>
  <w:style w:type="paragraph" w:styleId="Subtitle">
    <w:name w:val="Subtitle"/>
    <w:aliases w:val="Table Label"/>
    <w:basedOn w:val="Normal"/>
    <w:next w:val="Normal"/>
    <w:link w:val="SubtitleChar"/>
    <w:uiPriority w:val="11"/>
    <w:qFormat/>
    <w:rsid w:val="00694EC8"/>
    <w:pPr>
      <w:spacing w:after="60"/>
      <w:jc w:val="center"/>
    </w:pPr>
    <w:rPr>
      <w:b/>
      <w:sz w:val="20"/>
    </w:rPr>
  </w:style>
  <w:style w:type="character" w:customStyle="1" w:styleId="SubtitleChar">
    <w:name w:val="Subtitle Char"/>
    <w:aliases w:val="Table Label Char"/>
    <w:basedOn w:val="DefaultParagraphFont"/>
    <w:link w:val="Subtitle"/>
    <w:uiPriority w:val="11"/>
    <w:rsid w:val="00694EC8"/>
    <w:rPr>
      <w:rFonts w:ascii="Calibri" w:eastAsia="Calibri" w:hAnsi="Calibri" w:cs="Times New Roman"/>
      <w:b/>
      <w:sz w:val="20"/>
    </w:rPr>
  </w:style>
  <w:style w:type="paragraph" w:styleId="NoSpacing">
    <w:name w:val="No Spacing"/>
    <w:uiPriority w:val="1"/>
    <w:qFormat/>
    <w:rsid w:val="00840F79"/>
    <w:pPr>
      <w:spacing w:beforeAutospacing="1" w:after="0" w:afterAutospacing="1" w:line="240" w:lineRule="auto"/>
      <w:jc w:val="both"/>
    </w:pPr>
    <w:rPr>
      <w:rFonts w:ascii="Gill Sans Nova Light" w:eastAsia="Calibri" w:hAnsi="Gill Sans Nova Light" w:cs="Arial"/>
      <w:sz w:val="24"/>
      <w:szCs w:val="24"/>
    </w:rPr>
  </w:style>
  <w:style w:type="paragraph" w:styleId="TOCHeading">
    <w:name w:val="TOC Heading"/>
    <w:basedOn w:val="Heading1"/>
    <w:next w:val="Normal"/>
    <w:uiPriority w:val="39"/>
    <w:unhideWhenUsed/>
    <w:qFormat/>
    <w:rsid w:val="00052C14"/>
    <w:pPr>
      <w:spacing w:before="240" w:beforeAutospacing="0" w:afterAutospacing="0" w:line="259" w:lineRule="auto"/>
      <w:jc w:val="left"/>
      <w:outlineLvl w:val="9"/>
    </w:pPr>
    <w:rPr>
      <w:rFonts w:asciiTheme="majorHAnsi" w:eastAsiaTheme="majorEastAsia" w:hAnsiTheme="majorHAnsi" w:cstheme="majorBidi"/>
      <w:b w:val="0"/>
      <w:bCs w:val="0"/>
      <w:color w:val="2F5496" w:themeColor="accent1" w:themeShade="BF"/>
    </w:rPr>
  </w:style>
  <w:style w:type="paragraph" w:styleId="TOC3">
    <w:name w:val="toc 3"/>
    <w:basedOn w:val="Normal"/>
    <w:next w:val="Normal"/>
    <w:autoRedefine/>
    <w:uiPriority w:val="39"/>
    <w:unhideWhenUsed/>
    <w:rsid w:val="00052C14"/>
    <w:pPr>
      <w:spacing w:after="100"/>
      <w:ind w:left="480"/>
    </w:pPr>
  </w:style>
  <w:style w:type="paragraph" w:styleId="TableofFigures">
    <w:name w:val="table of figures"/>
    <w:basedOn w:val="Normal"/>
    <w:next w:val="Normal"/>
    <w:uiPriority w:val="99"/>
    <w:unhideWhenUsed/>
    <w:rsid w:val="00052C14"/>
    <w:pPr>
      <w:spacing w:after="0"/>
    </w:pPr>
  </w:style>
  <w:style w:type="character" w:customStyle="1" w:styleId="Heading7Char">
    <w:name w:val="Heading 7 Char"/>
    <w:basedOn w:val="DefaultParagraphFont"/>
    <w:link w:val="Heading7"/>
    <w:uiPriority w:val="1"/>
    <w:rsid w:val="00AE6828"/>
    <w:rPr>
      <w:rFonts w:asciiTheme="majorHAnsi" w:eastAsiaTheme="majorEastAsia" w:hAnsiTheme="majorHAnsi" w:cstheme="majorBidi"/>
      <w:i/>
      <w:iCs/>
      <w:color w:val="1F3763" w:themeColor="accent1" w:themeShade="7F"/>
    </w:rPr>
  </w:style>
  <w:style w:type="character" w:customStyle="1" w:styleId="BodyTextChar">
    <w:name w:val="Body Text Char"/>
    <w:basedOn w:val="DefaultParagraphFont"/>
    <w:link w:val="BodyText"/>
    <w:uiPriority w:val="1"/>
    <w:rsid w:val="00AE6828"/>
    <w:rPr>
      <w:rFonts w:ascii="Arial" w:eastAsia="Arial" w:hAnsi="Arial" w:cs="Arial"/>
      <w:sz w:val="18"/>
      <w:szCs w:val="18"/>
    </w:rPr>
  </w:style>
  <w:style w:type="paragraph" w:styleId="BodyText">
    <w:name w:val="Body Text"/>
    <w:basedOn w:val="Normal"/>
    <w:link w:val="BodyTextChar"/>
    <w:uiPriority w:val="1"/>
    <w:qFormat/>
    <w:rsid w:val="00AE6828"/>
    <w:pPr>
      <w:widowControl w:val="0"/>
      <w:autoSpaceDE w:val="0"/>
      <w:autoSpaceDN w:val="0"/>
      <w:spacing w:beforeAutospacing="0" w:after="0" w:afterAutospacing="0"/>
      <w:jc w:val="left"/>
    </w:pPr>
    <w:rPr>
      <w:rFonts w:ascii="Arial" w:eastAsia="Arial" w:hAnsi="Arial"/>
      <w:sz w:val="18"/>
      <w:szCs w:val="18"/>
    </w:rPr>
  </w:style>
  <w:style w:type="character" w:customStyle="1" w:styleId="BodyTextChar1">
    <w:name w:val="Body Text Char1"/>
    <w:basedOn w:val="DefaultParagraphFont"/>
    <w:uiPriority w:val="99"/>
    <w:semiHidden/>
    <w:rsid w:val="00AE6828"/>
    <w:rPr>
      <w:rFonts w:ascii="Gill Sans Nova Light" w:eastAsia="Calibri" w:hAnsi="Gill Sans Nova Light" w:cs="Arial"/>
      <w:sz w:val="24"/>
      <w:szCs w:val="24"/>
    </w:rPr>
  </w:style>
  <w:style w:type="paragraph" w:styleId="Revision">
    <w:name w:val="Revision"/>
    <w:hidden/>
    <w:uiPriority w:val="99"/>
    <w:semiHidden/>
    <w:rsid w:val="00E934AA"/>
    <w:pPr>
      <w:spacing w:after="0" w:line="240" w:lineRule="auto"/>
    </w:pPr>
    <w:rPr>
      <w:rFonts w:ascii="Gill Sans Nova Light" w:eastAsia="Calibri" w:hAnsi="Gill Sans Nova Light" w:cs="Arial"/>
      <w:sz w:val="24"/>
      <w:szCs w:val="24"/>
    </w:rPr>
  </w:style>
  <w:style w:type="character" w:styleId="UnresolvedMention">
    <w:name w:val="Unresolved Mention"/>
    <w:basedOn w:val="DefaultParagraphFont"/>
    <w:uiPriority w:val="99"/>
    <w:semiHidden/>
    <w:unhideWhenUsed/>
    <w:rsid w:val="00450318"/>
    <w:rPr>
      <w:color w:val="605E5C"/>
      <w:shd w:val="clear" w:color="auto" w:fill="E1DFDD"/>
    </w:rPr>
  </w:style>
  <w:style w:type="character" w:styleId="Emphasis">
    <w:name w:val="Emphasis"/>
    <w:qFormat/>
    <w:rsid w:val="00AE0425"/>
    <w:rPr>
      <w:rFonts w:ascii="Montserrat" w:hAnsi="Montserra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6135481">
      <w:bodyDiv w:val="1"/>
      <w:marLeft w:val="0"/>
      <w:marRight w:val="0"/>
      <w:marTop w:val="0"/>
      <w:marBottom w:val="0"/>
      <w:divBdr>
        <w:top w:val="none" w:sz="0" w:space="0" w:color="auto"/>
        <w:left w:val="none" w:sz="0" w:space="0" w:color="auto"/>
        <w:bottom w:val="none" w:sz="0" w:space="0" w:color="auto"/>
        <w:right w:val="none" w:sz="0" w:space="0" w:color="auto"/>
      </w:divBdr>
    </w:div>
    <w:div w:id="919485635">
      <w:bodyDiv w:val="1"/>
      <w:marLeft w:val="0"/>
      <w:marRight w:val="0"/>
      <w:marTop w:val="0"/>
      <w:marBottom w:val="0"/>
      <w:divBdr>
        <w:top w:val="none" w:sz="0" w:space="0" w:color="auto"/>
        <w:left w:val="none" w:sz="0" w:space="0" w:color="auto"/>
        <w:bottom w:val="none" w:sz="0" w:space="0" w:color="auto"/>
        <w:right w:val="none" w:sz="0" w:space="0" w:color="auto"/>
      </w:divBdr>
      <w:divsChild>
        <w:div w:id="678041363">
          <w:marLeft w:val="0"/>
          <w:marRight w:val="0"/>
          <w:marTop w:val="0"/>
          <w:marBottom w:val="0"/>
          <w:divBdr>
            <w:top w:val="none" w:sz="0" w:space="0" w:color="auto"/>
            <w:left w:val="none" w:sz="0" w:space="0" w:color="auto"/>
            <w:bottom w:val="none" w:sz="0" w:space="0" w:color="auto"/>
            <w:right w:val="none" w:sz="0" w:space="0" w:color="auto"/>
          </w:divBdr>
        </w:div>
      </w:divsChild>
    </w:div>
    <w:div w:id="1540775554">
      <w:bodyDiv w:val="1"/>
      <w:marLeft w:val="0"/>
      <w:marRight w:val="0"/>
      <w:marTop w:val="0"/>
      <w:marBottom w:val="0"/>
      <w:divBdr>
        <w:top w:val="none" w:sz="0" w:space="0" w:color="auto"/>
        <w:left w:val="none" w:sz="0" w:space="0" w:color="auto"/>
        <w:bottom w:val="none" w:sz="0" w:space="0" w:color="auto"/>
        <w:right w:val="none" w:sz="0" w:space="0" w:color="auto"/>
      </w:divBdr>
    </w:div>
    <w:div w:id="1787771752">
      <w:bodyDiv w:val="1"/>
      <w:marLeft w:val="0"/>
      <w:marRight w:val="0"/>
      <w:marTop w:val="0"/>
      <w:marBottom w:val="0"/>
      <w:divBdr>
        <w:top w:val="none" w:sz="0" w:space="0" w:color="auto"/>
        <w:left w:val="none" w:sz="0" w:space="0" w:color="auto"/>
        <w:bottom w:val="none" w:sz="0" w:space="0" w:color="auto"/>
        <w:right w:val="none" w:sz="0" w:space="0" w:color="auto"/>
      </w:divBdr>
      <w:divsChild>
        <w:div w:id="753822984">
          <w:marLeft w:val="0"/>
          <w:marRight w:val="0"/>
          <w:marTop w:val="0"/>
          <w:marBottom w:val="0"/>
          <w:divBdr>
            <w:top w:val="none" w:sz="0" w:space="0" w:color="auto"/>
            <w:left w:val="none" w:sz="0" w:space="0" w:color="auto"/>
            <w:bottom w:val="none" w:sz="0" w:space="0" w:color="auto"/>
            <w:right w:val="none" w:sz="0" w:space="0" w:color="auto"/>
          </w:divBdr>
        </w:div>
      </w:divsChild>
    </w:div>
    <w:div w:id="1983265521">
      <w:bodyDiv w:val="1"/>
      <w:marLeft w:val="0"/>
      <w:marRight w:val="0"/>
      <w:marTop w:val="0"/>
      <w:marBottom w:val="0"/>
      <w:divBdr>
        <w:top w:val="none" w:sz="0" w:space="0" w:color="auto"/>
        <w:left w:val="none" w:sz="0" w:space="0" w:color="auto"/>
        <w:bottom w:val="none" w:sz="0" w:space="0" w:color="auto"/>
        <w:right w:val="none" w:sz="0" w:space="0" w:color="auto"/>
      </w:divBdr>
    </w:div>
    <w:div w:id="2023166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4.xml"/><Relationship Id="rId26" Type="http://schemas.openxmlformats.org/officeDocument/2006/relationships/header" Target="header7.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mailto:Flavio.Nunez@CityofRC.us" TargetMode="External"/><Relationship Id="rId25" Type="http://schemas.openxmlformats.org/officeDocument/2006/relationships/header" Target="header6.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4.xml"/><Relationship Id="rId29"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footer" Target="footer7.xm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3.xml"/><Relationship Id="rId23" Type="http://schemas.openxmlformats.org/officeDocument/2006/relationships/header" Target="header5.xml"/><Relationship Id="rId28" Type="http://schemas.openxmlformats.org/officeDocument/2006/relationships/header" Target="header8.xml"/><Relationship Id="rId10" Type="http://schemas.openxmlformats.org/officeDocument/2006/relationships/endnotes" Target="endnotes.xml"/><Relationship Id="rId19" Type="http://schemas.openxmlformats.org/officeDocument/2006/relationships/header" Target="header3.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6.xml"/><Relationship Id="rId27" Type="http://schemas.openxmlformats.org/officeDocument/2006/relationships/footer" Target="footer8.xml"/><Relationship Id="rId30" Type="http://schemas.openxmlformats.org/officeDocument/2006/relationships/footer" Target="footer10.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FEF26F2C7DE8841ABE33727B364A51C" ma:contentTypeVersion="11" ma:contentTypeDescription="Create a new document." ma:contentTypeScope="" ma:versionID="285fcaa68c2e3875f3cb045b23cbda43">
  <xsd:schema xmlns:xsd="http://www.w3.org/2001/XMLSchema" xmlns:xs="http://www.w3.org/2001/XMLSchema" xmlns:p="http://schemas.microsoft.com/office/2006/metadata/properties" xmlns:ns2="994f130d-3e0e-495b-bce3-0bd85984679c" xmlns:ns3="6c1eadac-66b5-41a0-8ad1-699eb0b43bb5" targetNamespace="http://schemas.microsoft.com/office/2006/metadata/properties" ma:root="true" ma:fieldsID="189e8790255582114745d9a15df99e26" ns2:_="" ns3:_="">
    <xsd:import namespace="994f130d-3e0e-495b-bce3-0bd85984679c"/>
    <xsd:import namespace="6c1eadac-66b5-41a0-8ad1-699eb0b43bb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4f130d-3e0e-495b-bce3-0bd8598467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c1eadac-66b5-41a0-8ad1-699eb0b43bb5"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D8C7A34-E850-4A00-9203-989C6E9FDC2B}">
  <ds:schemaRefs>
    <ds:schemaRef ds:uri="http://schemas.openxmlformats.org/officeDocument/2006/bibliography"/>
  </ds:schemaRefs>
</ds:datastoreItem>
</file>

<file path=customXml/itemProps2.xml><?xml version="1.0" encoding="utf-8"?>
<ds:datastoreItem xmlns:ds="http://schemas.openxmlformats.org/officeDocument/2006/customXml" ds:itemID="{B929A127-9F01-43D5-AC10-8B4A516B2891}">
  <ds:schemaRefs>
    <ds:schemaRef ds:uri="http://schemas.microsoft.com/sharepoint/v3/contenttype/forms"/>
  </ds:schemaRefs>
</ds:datastoreItem>
</file>

<file path=customXml/itemProps3.xml><?xml version="1.0" encoding="utf-8"?>
<ds:datastoreItem xmlns:ds="http://schemas.openxmlformats.org/officeDocument/2006/customXml" ds:itemID="{E4E7C948-F37D-47F7-8D8D-C3D77E0275B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22ED8CE-6F1D-43A1-AF87-25450E48C2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4f130d-3e0e-495b-bce3-0bd85984679c"/>
    <ds:schemaRef ds:uri="6c1eadac-66b5-41a0-8ad1-699eb0b43b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402</TotalTime>
  <Pages>13</Pages>
  <Words>1826</Words>
  <Characters>10719</Characters>
  <Application>Microsoft Office Word</Application>
  <DocSecurity>0</DocSecurity>
  <Lines>255</Lines>
  <Paragraphs>147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Munoz</dc:creator>
  <cp:keywords/>
  <dc:description/>
  <cp:lastModifiedBy>David Munoz</cp:lastModifiedBy>
  <cp:revision>276</cp:revision>
  <cp:lastPrinted>2020-03-11T14:29:00Z</cp:lastPrinted>
  <dcterms:created xsi:type="dcterms:W3CDTF">2020-05-13T17:07:00Z</dcterms:created>
  <dcterms:modified xsi:type="dcterms:W3CDTF">2020-07-28T00:12:00Z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0x0101005FEF26F2C7DE8841ABE33727B364A51C</vt:lpwstr>
  </property>
</Properties>
</file>